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B14" w:rsidRDefault="00B02B14" w:rsidP="00B02B14">
      <w:pPr>
        <w:pStyle w:val="ListParagraph"/>
        <w:bidi/>
        <w:spacing w:after="0"/>
        <w:ind w:left="0" w:firstLine="709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B02B14" w:rsidRPr="002D303B" w:rsidRDefault="00B02B14" w:rsidP="00B02B14">
      <w:pPr>
        <w:pStyle w:val="ListParagraph"/>
        <w:bidi/>
        <w:spacing w:after="0"/>
        <w:ind w:left="0" w:firstLine="709"/>
        <w:jc w:val="center"/>
        <w:rPr>
          <w:rFonts w:ascii="Simplified Arabic" w:hAnsi="Simplified Arabic" w:cs="Simplified Arabic"/>
          <w:b/>
          <w:bCs/>
          <w:sz w:val="32"/>
          <w:szCs w:val="32"/>
          <w:u w:val="double"/>
          <w:rtl/>
          <w:lang w:bidi="ar-DZ"/>
        </w:rPr>
      </w:pPr>
      <w:r w:rsidRPr="002D303B">
        <w:rPr>
          <w:rFonts w:ascii="Simplified Arabic" w:hAnsi="Simplified Arabic" w:cs="Simplified Arabic"/>
          <w:b/>
          <w:bCs/>
          <w:sz w:val="32"/>
          <w:szCs w:val="32"/>
          <w:u w:val="double"/>
          <w:rtl/>
          <w:lang w:bidi="ar-DZ"/>
        </w:rPr>
        <w:t>محتوى المادة:</w:t>
      </w:r>
      <w:bookmarkStart w:id="0" w:name="_GoBack"/>
      <w:bookmarkEnd w:id="0"/>
    </w:p>
    <w:p w:rsidR="00B02B14" w:rsidRPr="002D303B" w:rsidRDefault="00B02B14" w:rsidP="00B02B14">
      <w:pPr>
        <w:pStyle w:val="ListParagraph"/>
        <w:bidi/>
        <w:spacing w:after="0"/>
        <w:ind w:left="0" w:firstLine="709"/>
        <w:jc w:val="center"/>
        <w:rPr>
          <w:rFonts w:ascii="Simplified Arabic" w:hAnsi="Simplified Arabic" w:cs="Simplified Arabic"/>
          <w:b/>
          <w:bCs/>
          <w:sz w:val="32"/>
          <w:szCs w:val="32"/>
          <w:u w:val="double"/>
          <w:rtl/>
          <w:lang w:bidi="ar-DZ"/>
        </w:rPr>
      </w:pPr>
      <w:r w:rsidRPr="002D303B">
        <w:rPr>
          <w:rFonts w:ascii="Simplified Arabic" w:hAnsi="Simplified Arabic" w:cs="Simplified Arabic"/>
          <w:b/>
          <w:bCs/>
          <w:sz w:val="32"/>
          <w:szCs w:val="32"/>
          <w:u w:val="double"/>
          <w:rtl/>
          <w:lang w:bidi="ar-DZ"/>
        </w:rPr>
        <w:t xml:space="preserve">السداسي </w:t>
      </w:r>
      <w:r w:rsidRPr="002D303B">
        <w:rPr>
          <w:rFonts w:ascii="Simplified Arabic" w:hAnsi="Simplified Arabic" w:cs="Simplified Arabic" w:hint="cs"/>
          <w:b/>
          <w:bCs/>
          <w:sz w:val="32"/>
          <w:szCs w:val="32"/>
          <w:u w:val="double"/>
          <w:rtl/>
          <w:lang w:bidi="ar-DZ"/>
        </w:rPr>
        <w:t>الثاني</w:t>
      </w:r>
      <w:r w:rsidRPr="002D303B">
        <w:rPr>
          <w:rFonts w:ascii="Simplified Arabic" w:hAnsi="Simplified Arabic" w:cs="Simplified Arabic"/>
          <w:b/>
          <w:bCs/>
          <w:sz w:val="32"/>
          <w:szCs w:val="32"/>
          <w:u w:val="double"/>
          <w:rtl/>
          <w:lang w:bidi="ar-DZ"/>
        </w:rPr>
        <w:t>: وحدة التعليم الأساسية</w:t>
      </w:r>
    </w:p>
    <w:p w:rsidR="00B02B14" w:rsidRPr="002D303B" w:rsidRDefault="00B02B14" w:rsidP="00B02B14">
      <w:pPr>
        <w:pStyle w:val="ListParagraph"/>
        <w:bidi/>
        <w:spacing w:after="0"/>
        <w:ind w:left="0" w:firstLine="709"/>
        <w:jc w:val="center"/>
        <w:rPr>
          <w:rFonts w:ascii="Simplified Arabic" w:hAnsi="Simplified Arabic" w:cs="Simplified Arabic"/>
          <w:b/>
          <w:bCs/>
          <w:sz w:val="32"/>
          <w:szCs w:val="32"/>
          <w:u w:val="double"/>
          <w:rtl/>
          <w:lang w:bidi="ar-DZ"/>
        </w:rPr>
      </w:pPr>
      <w:r w:rsidRPr="002D303B">
        <w:rPr>
          <w:rFonts w:ascii="Simplified Arabic" w:hAnsi="Simplified Arabic" w:cs="Simplified Arabic"/>
          <w:b/>
          <w:bCs/>
          <w:sz w:val="32"/>
          <w:szCs w:val="32"/>
          <w:u w:val="double"/>
          <w:rtl/>
          <w:lang w:bidi="ar-DZ"/>
        </w:rPr>
        <w:t>مادة النقد الأدبي القديم(</w:t>
      </w:r>
      <w:r w:rsidRPr="002D303B">
        <w:rPr>
          <w:rFonts w:ascii="Simplified Arabic" w:hAnsi="Simplified Arabic" w:cs="Simplified Arabic" w:hint="cs"/>
          <w:b/>
          <w:bCs/>
          <w:sz w:val="32"/>
          <w:szCs w:val="32"/>
          <w:u w:val="double"/>
          <w:rtl/>
          <w:lang w:bidi="ar-DZ"/>
        </w:rPr>
        <w:t>2</w:t>
      </w:r>
      <w:r w:rsidRPr="002D303B">
        <w:rPr>
          <w:rFonts w:ascii="Simplified Arabic" w:hAnsi="Simplified Arabic" w:cs="Simplified Arabic"/>
          <w:b/>
          <w:bCs/>
          <w:sz w:val="32"/>
          <w:szCs w:val="32"/>
          <w:u w:val="double"/>
          <w:rtl/>
          <w:lang w:bidi="ar-DZ"/>
        </w:rPr>
        <w:t>)          المعامل(2)       الرصيد(4)</w:t>
      </w:r>
    </w:p>
    <w:p w:rsidR="00B02B14" w:rsidRPr="00A83E30" w:rsidRDefault="00B02B14" w:rsidP="00B02B14">
      <w:pPr>
        <w:pStyle w:val="ListParagraph"/>
        <w:bidi/>
        <w:spacing w:after="0"/>
        <w:ind w:left="0" w:firstLine="709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83E3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           </w:t>
      </w:r>
    </w:p>
    <w:p w:rsidR="00B02B14" w:rsidRDefault="00B02B14" w:rsidP="00B02B14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قضية الوضوح والغموض </w:t>
      </w:r>
      <w:r w:rsidRPr="00A83E30">
        <w:rPr>
          <w:rFonts w:ascii="Simplified Arabic" w:hAnsi="Simplified Arabic" w:cs="Simplified Arabic"/>
          <w:sz w:val="32"/>
          <w:szCs w:val="32"/>
          <w:rtl/>
          <w:lang w:bidi="ar-DZ"/>
        </w:rPr>
        <w:t>(نماذج نصية من المشرق والمغرب والأندلس ).</w:t>
      </w:r>
      <w:r w:rsidRPr="00912BC2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B02B14" w:rsidRDefault="00B02B14" w:rsidP="00B02B14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السرقات الأدبية</w:t>
      </w:r>
      <w:r w:rsidRPr="00A83E3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(نماذج نصية من المشرق والمغرب والأندلس ). </w:t>
      </w:r>
    </w:p>
    <w:p w:rsidR="00B02B14" w:rsidRDefault="00B02B14" w:rsidP="00B02B14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المؤثرات الأجنبية في النقد العربي</w:t>
      </w:r>
      <w:r w:rsidRPr="00A83E30">
        <w:rPr>
          <w:rFonts w:ascii="Simplified Arabic" w:hAnsi="Simplified Arabic" w:cs="Simplified Arabic"/>
          <w:sz w:val="32"/>
          <w:szCs w:val="32"/>
          <w:rtl/>
          <w:lang w:bidi="ar-DZ"/>
        </w:rPr>
        <w:t>(نماذج نصية من المشرق والمغرب والأندلس ).</w:t>
      </w:r>
    </w:p>
    <w:p w:rsidR="00B02B14" w:rsidRDefault="00B02B14" w:rsidP="00B02B14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أثر المعتزلة في النقد الأدبي</w:t>
      </w:r>
      <w:r w:rsidRPr="00A83E30">
        <w:rPr>
          <w:rFonts w:ascii="Simplified Arabic" w:hAnsi="Simplified Arabic" w:cs="Simplified Arabic"/>
          <w:sz w:val="32"/>
          <w:szCs w:val="32"/>
          <w:rtl/>
          <w:lang w:bidi="ar-DZ"/>
        </w:rPr>
        <w:t>(نماذج نصية من المشرق والمغرب والأندلس ).</w:t>
      </w:r>
    </w:p>
    <w:p w:rsidR="00B02B14" w:rsidRDefault="00B02B14" w:rsidP="00B02B14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قضايا النقد عند الفلاسفة </w:t>
      </w:r>
      <w:r w:rsidRPr="00A83E30">
        <w:rPr>
          <w:rFonts w:ascii="Simplified Arabic" w:hAnsi="Simplified Arabic" w:cs="Simplified Arabic"/>
          <w:sz w:val="32"/>
          <w:szCs w:val="32"/>
          <w:rtl/>
          <w:lang w:bidi="ar-DZ"/>
        </w:rPr>
        <w:t>(نماذج نصية من المشرق والمغرب والأندلس ).</w:t>
      </w:r>
    </w:p>
    <w:p w:rsidR="00B02B14" w:rsidRDefault="00B02B14" w:rsidP="00B02B14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مفهوم النثر في التراث النقدي</w:t>
      </w:r>
      <w:r w:rsidRPr="00A83E30">
        <w:rPr>
          <w:rFonts w:ascii="Simplified Arabic" w:hAnsi="Simplified Arabic" w:cs="Simplified Arabic"/>
          <w:sz w:val="32"/>
          <w:szCs w:val="32"/>
          <w:rtl/>
          <w:lang w:bidi="ar-DZ"/>
        </w:rPr>
        <w:t>(نماذج نصية من المشرق والمغرب والأندلس ).</w:t>
      </w:r>
    </w:p>
    <w:p w:rsidR="00B02B14" w:rsidRDefault="00B02B14" w:rsidP="00B02B14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النقد وقضية الإعجاز</w:t>
      </w:r>
      <w:r w:rsidRPr="00A83E30">
        <w:rPr>
          <w:rFonts w:ascii="Simplified Arabic" w:hAnsi="Simplified Arabic" w:cs="Simplified Arabic"/>
          <w:sz w:val="32"/>
          <w:szCs w:val="32"/>
          <w:rtl/>
          <w:lang w:bidi="ar-DZ"/>
        </w:rPr>
        <w:t>(نماذج نصية من المشرق والمغرب والأندلس ).</w:t>
      </w:r>
    </w:p>
    <w:p w:rsidR="00B02B14" w:rsidRDefault="00B02B14" w:rsidP="00B02B14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قضية التأويل بين القديم والجديد.</w:t>
      </w:r>
    </w:p>
    <w:p w:rsidR="00B02B14" w:rsidRDefault="00B02B14" w:rsidP="00B02B14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قضية المنظوم والمنثور</w:t>
      </w:r>
      <w:r w:rsidRPr="00A83E30">
        <w:rPr>
          <w:rFonts w:ascii="Simplified Arabic" w:hAnsi="Simplified Arabic" w:cs="Simplified Arabic"/>
          <w:sz w:val="32"/>
          <w:szCs w:val="32"/>
          <w:rtl/>
          <w:lang w:bidi="ar-DZ"/>
        </w:rPr>
        <w:t>(نماذج نصية من المشرق والمغرب والأندلس ).</w:t>
      </w:r>
    </w:p>
    <w:p w:rsidR="00B02B14" w:rsidRDefault="00B02B14" w:rsidP="00B02B14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قضية اللفظ والمعنى.</w:t>
      </w:r>
    </w:p>
    <w:p w:rsidR="00B02B14" w:rsidRDefault="00B02B14" w:rsidP="00B02B14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البعد النقدي للشروح</w:t>
      </w:r>
      <w:r w:rsidRPr="00A83E30">
        <w:rPr>
          <w:rFonts w:ascii="Simplified Arabic" w:hAnsi="Simplified Arabic" w:cs="Simplified Arabic"/>
          <w:sz w:val="32"/>
          <w:szCs w:val="32"/>
          <w:rtl/>
          <w:lang w:bidi="ar-DZ"/>
        </w:rPr>
        <w:t>(نماذج نصية من المشرق والمغرب والأندلس ).</w:t>
      </w:r>
    </w:p>
    <w:p w:rsidR="00B02B14" w:rsidRDefault="00B02B14" w:rsidP="00B02B14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نظرية الموشح في ميزان النقد</w:t>
      </w:r>
      <w:r w:rsidRPr="00A83E30">
        <w:rPr>
          <w:rFonts w:ascii="Simplified Arabic" w:hAnsi="Simplified Arabic" w:cs="Simplified Arabic"/>
          <w:sz w:val="32"/>
          <w:szCs w:val="32"/>
          <w:rtl/>
          <w:lang w:bidi="ar-DZ"/>
        </w:rPr>
        <w:t>(نماذج نصية من المشرق والمغرب والأندلس).</w:t>
      </w:r>
    </w:p>
    <w:p w:rsidR="00B02B14" w:rsidRDefault="00B02B14" w:rsidP="00B02B14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قضايا النقد عند حازم القرطاجني.</w:t>
      </w:r>
    </w:p>
    <w:p w:rsidR="00B02B14" w:rsidRPr="00B02B14" w:rsidRDefault="00B02B14" w:rsidP="000C4099">
      <w:pPr>
        <w:pStyle w:val="ListParagraph"/>
        <w:numPr>
          <w:ilvl w:val="0"/>
          <w:numId w:val="1"/>
        </w:numPr>
        <w:bidi/>
        <w:spacing w:after="0"/>
        <w:ind w:left="1069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B02B1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تراجم أعلام النقد في الأندلس والمغرب.</w:t>
      </w:r>
    </w:p>
    <w:p w:rsidR="00B02B14" w:rsidRDefault="00B02B14" w:rsidP="00B02B14">
      <w:pPr>
        <w:bidi/>
        <w:spacing w:after="0"/>
        <w:ind w:firstLine="709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sectPr w:rsidR="00B02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B0E2A"/>
    <w:multiLevelType w:val="hybridMultilevel"/>
    <w:tmpl w:val="20D014BC"/>
    <w:lvl w:ilvl="0" w:tplc="E988852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14"/>
    <w:rsid w:val="009C22A0"/>
    <w:rsid w:val="00B0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62E1D-473F-44D1-91AC-D9E75740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B14"/>
    <w:pPr>
      <w:spacing w:after="200" w:line="276" w:lineRule="auto"/>
    </w:pPr>
    <w:rPr>
      <w:rFonts w:eastAsiaTheme="minorEastAsia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Brahim</dc:creator>
  <cp:keywords/>
  <dc:description/>
  <cp:lastModifiedBy>Brahim</cp:lastModifiedBy>
  <cp:revision>1</cp:revision>
  <dcterms:created xsi:type="dcterms:W3CDTF">2025-05-23T05:23:00Z</dcterms:created>
  <dcterms:modified xsi:type="dcterms:W3CDTF">2025-05-23T05:26:00Z</dcterms:modified>
</cp:coreProperties>
</file>