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19BC" wp14:editId="234BF3A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305425" cy="1571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زيان عاشور الجلفة</w:t>
                            </w:r>
                          </w:p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كلية العلوم الانسانية و الاجتماعية </w:t>
                            </w:r>
                          </w:p>
                          <w:p w:rsidR="005B3C7B" w:rsidRPr="006C5C2C" w:rsidRDefault="005B3C7B" w:rsidP="006C5C2C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علم الاجتماع و الديموغرافيا</w:t>
                            </w:r>
                          </w:p>
                          <w:p w:rsidR="005B3C7B" w:rsidRPr="00E25CBB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19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55pt;margin-top:-.35pt;width:417.7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" filled="f" stroked="f">
                <v:fill o:detectmouseclick="t"/>
                <v:textbox>
                  <w:txbxContent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زيان عاشور الجلفة</w:t>
                      </w:r>
                    </w:p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كلية العلوم الانسانية و الاجتماعية </w:t>
                      </w:r>
                    </w:p>
                    <w:p w:rsidR="005B3C7B" w:rsidRPr="006C5C2C" w:rsidRDefault="005B3C7B" w:rsidP="006C5C2C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علم الاجتماع و الديموغرافيا</w:t>
                      </w:r>
                    </w:p>
                    <w:p w:rsidR="005B3C7B" w:rsidRPr="00E25CBB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72"/>
                          <w:szCs w:val="72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C5C2C" w:rsidRDefault="006C5C2C" w:rsidP="006C5C2C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CE3259" w:rsidRPr="006C5C2C" w:rsidRDefault="00B1450F" w:rsidP="00B1450F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B1450F">
        <w:rPr>
          <w:rFonts w:ascii="Traditional Arabic" w:hAnsi="Traditional Arabic" w:cs="Traditional Arabic"/>
          <w:b/>
          <w:bCs/>
          <w:sz w:val="40"/>
          <w:szCs w:val="40"/>
          <w:rtl/>
        </w:rPr>
        <w:t>كيف تسهم الإجراءات الوقائية والعلاجية التي تبناها المشرع الجزائري في الحد من ظاهرة تعاطي المخدرات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bookmarkStart w:id="0" w:name="_GoBack"/>
      <w:bookmarkEnd w:id="0"/>
      <w:r w:rsidRPr="00B1450F">
        <w:rPr>
          <w:rFonts w:ascii="Traditional Arabic" w:hAnsi="Traditional Arabic" w:cs="Traditional Arabic"/>
          <w:b/>
          <w:bCs/>
          <w:sz w:val="40"/>
          <w:szCs w:val="40"/>
          <w:rtl/>
        </w:rPr>
        <w:t>؟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E25C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الجواب :</w:t>
      </w:r>
    </w:p>
    <w:p w:rsidR="006C5C2C" w:rsidRDefault="00E25CBB" w:rsidP="006C5C2C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</w:t>
      </w:r>
    </w:p>
    <w:p w:rsidR="00E25CBB" w:rsidRPr="006C5C2C" w:rsidRDefault="006C5C2C" w:rsidP="006C5C2C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  <w:r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استاذة المقياس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د/علوي سامية</w:t>
      </w:r>
    </w:p>
    <w:sectPr w:rsidR="00E25CBB" w:rsidRPr="006C5C2C" w:rsidSect="00E25CBB"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05pt;height:11.05pt" o:bullet="t">
        <v:imagedata r:id="rId1" o:title="mso4144"/>
      </v:shape>
    </w:pict>
  </w:numPicBullet>
  <w:abstractNum w:abstractNumId="0" w15:restartNumberingAfterBreak="0">
    <w:nsid w:val="44A70309"/>
    <w:multiLevelType w:val="hybridMultilevel"/>
    <w:tmpl w:val="22E633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01D"/>
    <w:multiLevelType w:val="hybridMultilevel"/>
    <w:tmpl w:val="6382E7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0076"/>
    <w:multiLevelType w:val="hybridMultilevel"/>
    <w:tmpl w:val="D216551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9"/>
    <w:rsid w:val="00183035"/>
    <w:rsid w:val="003255D9"/>
    <w:rsid w:val="004442E4"/>
    <w:rsid w:val="00494879"/>
    <w:rsid w:val="005B3C7B"/>
    <w:rsid w:val="006C5C2C"/>
    <w:rsid w:val="00832BE4"/>
    <w:rsid w:val="009D4262"/>
    <w:rsid w:val="00B1450F"/>
    <w:rsid w:val="00CA0B44"/>
    <w:rsid w:val="00CE3259"/>
    <w:rsid w:val="00CF4C4B"/>
    <w:rsid w:val="00E25CBB"/>
    <w:rsid w:val="00EF5A90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88E"/>
  <w15:chartTrackingRefBased/>
  <w15:docId w15:val="{83F80286-DC16-49D4-8B1E-DE7DBB8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2025-04-21T17:03:00Z</dcterms:created>
  <dcterms:modified xsi:type="dcterms:W3CDTF">2025-04-21T17:03:00Z</dcterms:modified>
</cp:coreProperties>
</file>