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670" w:rsidRPr="00C341CD" w:rsidRDefault="00766670" w:rsidP="00766670">
      <w:pPr>
        <w:bidi/>
        <w:spacing w:before="100" w:beforeAutospacing="1" w:after="100" w:afterAutospacing="1" w:line="324" w:lineRule="auto"/>
        <w:jc w:val="center"/>
        <w:rPr>
          <w:rFonts w:ascii="ae_AlMohanad" w:hAnsi="ae_AlMohanad" w:cs="Simplified Arabic"/>
          <w:b/>
          <w:bCs/>
          <w:sz w:val="28"/>
          <w:szCs w:val="28"/>
          <w:highlight w:val="lightGray"/>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10</w:t>
      </w:r>
      <w:r w:rsidRPr="00302A3B">
        <w:rPr>
          <w:rFonts w:ascii="ae_AlMohanad" w:hAnsi="ae_AlMohanad" w:cs="Simplified Arabic"/>
          <w:b/>
          <w:bCs/>
          <w:sz w:val="28"/>
          <w:szCs w:val="28"/>
          <w:highlight w:val="lightGray"/>
          <w:rtl/>
          <w:lang w:bidi="ar-DZ"/>
        </w:rPr>
        <w:t xml:space="preserve"> </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e_AlMohanad" w:hAnsi="ae_AlMohanad" w:cs="Simplified Arabic" w:hint="cs"/>
          <w:sz w:val="32"/>
          <w:szCs w:val="32"/>
          <w:rtl/>
          <w:lang w:bidi="ar-DZ"/>
        </w:rPr>
        <w:t>تعددت النظريات</w:t>
      </w:r>
      <w:r w:rsidRPr="001F54C8">
        <w:rPr>
          <w:rFonts w:ascii="ae_AlMohanad" w:hAnsi="ae_AlMohanad" w:cs="Simplified Arabic"/>
          <w:sz w:val="32"/>
          <w:szCs w:val="32"/>
          <w:rtl/>
          <w:lang w:bidi="ar-DZ"/>
        </w:rPr>
        <w:t xml:space="preserve"> </w:t>
      </w:r>
      <w:proofErr w:type="spellStart"/>
      <w:r w:rsidRPr="001F54C8">
        <w:rPr>
          <w:rFonts w:ascii="ae_AlMohanad" w:hAnsi="ae_AlMohanad" w:cs="Simplified Arabic"/>
          <w:sz w:val="32"/>
          <w:szCs w:val="32"/>
          <w:rtl/>
          <w:lang w:bidi="ar-DZ"/>
        </w:rPr>
        <w:t>الأنثروبولوجي</w:t>
      </w:r>
      <w:r>
        <w:rPr>
          <w:rFonts w:ascii="ae_AlMohanad" w:hAnsi="ae_AlMohanad" w:cs="Simplified Arabic" w:hint="cs"/>
          <w:sz w:val="32"/>
          <w:szCs w:val="32"/>
          <w:rtl/>
          <w:lang w:bidi="ar-DZ"/>
        </w:rPr>
        <w:t>ة</w:t>
      </w:r>
      <w:proofErr w:type="spellEnd"/>
      <w:r w:rsidRPr="001F54C8">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 xml:space="preserve">التي </w:t>
      </w:r>
      <w:r w:rsidRPr="001F54C8">
        <w:rPr>
          <w:rFonts w:ascii="ae_AlMohanad" w:hAnsi="ae_AlMohanad" w:cs="Simplified Arabic"/>
          <w:sz w:val="32"/>
          <w:szCs w:val="32"/>
          <w:rtl/>
          <w:lang w:bidi="ar-DZ"/>
        </w:rPr>
        <w:t>نظرت إلى مختلف جوانب حياة الإنسان، سواء أكانت</w:t>
      </w:r>
      <w:r w:rsidRPr="001F54C8">
        <w:rPr>
          <w:rFonts w:ascii="ae_AlMohanad" w:hAnsi="ae_AlMohanad" w:cs="Simplified Arabic" w:hint="cs"/>
          <w:sz w:val="32"/>
          <w:szCs w:val="32"/>
          <w:rtl/>
          <w:lang w:bidi="ar-DZ"/>
        </w:rPr>
        <w:t xml:space="preserve"> </w:t>
      </w:r>
      <w:r w:rsidRPr="001F54C8">
        <w:rPr>
          <w:rFonts w:ascii="ae_AlMohanad" w:hAnsi="ae_AlMohanad" w:cs="Simplified Arabic"/>
          <w:sz w:val="32"/>
          <w:szCs w:val="32"/>
          <w:rtl/>
          <w:lang w:bidi="ar-DZ"/>
        </w:rPr>
        <w:t>ثقافية، سياسية، اجتماعية، اقتصادية، جمالية او فنية...الخ. ولكل منها رؤيتها وموقفها</w:t>
      </w:r>
      <w:r w:rsidRPr="001F54C8">
        <w:rPr>
          <w:rFonts w:ascii="ae_AlMohanad" w:hAnsi="ae_AlMohanad" w:cs="Simplified Arabic" w:hint="cs"/>
          <w:sz w:val="32"/>
          <w:szCs w:val="32"/>
          <w:rtl/>
          <w:lang w:bidi="ar-DZ"/>
        </w:rPr>
        <w:t xml:space="preserve"> </w:t>
      </w:r>
      <w:r w:rsidRPr="001F54C8">
        <w:rPr>
          <w:rFonts w:ascii="ae_AlMohanad" w:hAnsi="ae_AlMohanad" w:cs="Simplified Arabic"/>
          <w:sz w:val="32"/>
          <w:szCs w:val="32"/>
          <w:rtl/>
          <w:lang w:bidi="ar-DZ"/>
        </w:rPr>
        <w:t xml:space="preserve">ومنهجها </w:t>
      </w:r>
      <w:proofErr w:type="spellStart"/>
      <w:r w:rsidRPr="001F54C8">
        <w:rPr>
          <w:rFonts w:ascii="ae_AlMohanad" w:hAnsi="ae_AlMohanad" w:cs="Simplified Arabic"/>
          <w:sz w:val="32"/>
          <w:szCs w:val="32"/>
          <w:rtl/>
          <w:lang w:bidi="ar-DZ"/>
        </w:rPr>
        <w:t>وتفس</w:t>
      </w:r>
      <w:r>
        <w:rPr>
          <w:rFonts w:ascii="ae_AlMohanad" w:hAnsi="ae_AlMohanad" w:cs="Simplified Arabic"/>
          <w:sz w:val="32"/>
          <w:szCs w:val="32"/>
          <w:rtl/>
          <w:lang w:bidi="ar-DZ"/>
        </w:rPr>
        <w:t>يرى</w:t>
      </w:r>
      <w:r w:rsidRPr="001F54C8">
        <w:rPr>
          <w:rFonts w:ascii="ae_AlMohanad" w:hAnsi="ae_AlMohanad" w:cs="Simplified Arabic"/>
          <w:sz w:val="32"/>
          <w:szCs w:val="32"/>
          <w:rtl/>
          <w:lang w:bidi="ar-DZ"/>
        </w:rPr>
        <w:t>ا</w:t>
      </w:r>
      <w:proofErr w:type="spellEnd"/>
      <w:r w:rsidRPr="001F54C8">
        <w:rPr>
          <w:rFonts w:ascii="ae_AlMohanad" w:hAnsi="ae_AlMohanad" w:cs="Simplified Arabic"/>
          <w:sz w:val="32"/>
          <w:szCs w:val="32"/>
          <w:rtl/>
          <w:lang w:bidi="ar-DZ"/>
        </w:rPr>
        <w:t xml:space="preserve"> لهذه الجوانب والمجالات، هذا من جهة، أما من جهة </w:t>
      </w:r>
      <w:r>
        <w:rPr>
          <w:rFonts w:ascii="ae_AlMohanad" w:hAnsi="ae_AlMohanad" w:cs="Simplified Arabic"/>
          <w:sz w:val="32"/>
          <w:szCs w:val="32"/>
          <w:rtl/>
          <w:lang w:bidi="ar-DZ"/>
        </w:rPr>
        <w:t>الأخرى</w:t>
      </w:r>
      <w:r w:rsidRPr="001F54C8">
        <w:rPr>
          <w:rFonts w:ascii="ae_AlMohanad" w:hAnsi="ae_AlMohanad" w:cs="Simplified Arabic"/>
          <w:sz w:val="32"/>
          <w:szCs w:val="32"/>
          <w:rtl/>
          <w:lang w:bidi="ar-DZ"/>
        </w:rPr>
        <w:t xml:space="preserve"> فإن هذه</w:t>
      </w:r>
      <w:r w:rsidRPr="001F54C8">
        <w:rPr>
          <w:rFonts w:ascii="ae_AlMohanad" w:hAnsi="ae_AlMohanad" w:cs="Simplified Arabic" w:hint="cs"/>
          <w:sz w:val="32"/>
          <w:szCs w:val="32"/>
          <w:rtl/>
          <w:lang w:bidi="ar-DZ"/>
        </w:rPr>
        <w:t xml:space="preserve"> </w:t>
      </w:r>
      <w:r w:rsidRPr="001F54C8">
        <w:rPr>
          <w:rFonts w:ascii="ae_AlMohanad" w:hAnsi="ae_AlMohanad" w:cs="Simplified Arabic"/>
          <w:sz w:val="32"/>
          <w:szCs w:val="32"/>
          <w:rtl/>
          <w:lang w:bidi="ar-DZ"/>
        </w:rPr>
        <w:t>النظريات تدل على حيوية وفاعلية البحث الأنثروبولوجي، وعلى انه بحث متواصل ومستمر</w:t>
      </w:r>
      <w:r w:rsidRPr="001F54C8">
        <w:rPr>
          <w:rFonts w:ascii="ae_AlMohanad" w:hAnsi="ae_AlMohanad" w:cs="Simplified Arabic" w:hint="cs"/>
          <w:sz w:val="32"/>
          <w:szCs w:val="32"/>
          <w:rtl/>
          <w:lang w:bidi="ar-DZ"/>
        </w:rPr>
        <w:t xml:space="preserve"> </w:t>
      </w:r>
      <w:r w:rsidRPr="001F54C8">
        <w:rPr>
          <w:rFonts w:ascii="ae_AlMohanad" w:hAnsi="ae_AlMohanad" w:cs="Simplified Arabic"/>
          <w:sz w:val="32"/>
          <w:szCs w:val="32"/>
          <w:rtl/>
          <w:lang w:bidi="ar-DZ"/>
        </w:rPr>
        <w:t>يتكيف مع التغيرات ويبدع حولها تنظيرات ومفاهيم ومناهج</w:t>
      </w:r>
      <w:r w:rsidRPr="001F54C8">
        <w:rPr>
          <w:rFonts w:ascii="ae_AlMohanad" w:hAnsi="ae_AlMohanad" w:cs="Simplified Arabic" w:hint="cs"/>
          <w:sz w:val="32"/>
          <w:szCs w:val="32"/>
          <w:rtl/>
          <w:lang w:bidi="ar-DZ"/>
        </w:rPr>
        <w:t xml:space="preserve"> من خلال التاريخ المؤسس للأنثروبولوجيا، انطلقت جهود التنظير العلمي في بناء نظريات شاملة</w:t>
      </w:r>
      <w:r>
        <w:rPr>
          <w:rFonts w:ascii="ae_AlMohanad" w:hAnsi="ae_AlMohanad" w:cs="Simplified Arabic" w:hint="cs"/>
          <w:sz w:val="32"/>
          <w:szCs w:val="32"/>
          <w:rtl/>
          <w:lang w:bidi="ar-DZ"/>
        </w:rPr>
        <w:t xml:space="preserve"> </w:t>
      </w:r>
      <w:r w:rsidRPr="001F54C8">
        <w:rPr>
          <w:rFonts w:ascii="ae_AlMohanad" w:hAnsi="ae_AlMohanad" w:cs="Simplified Arabic" w:hint="cs"/>
          <w:sz w:val="32"/>
          <w:szCs w:val="32"/>
          <w:rtl/>
          <w:lang w:bidi="ar-DZ"/>
        </w:rPr>
        <w:t xml:space="preserve">لمعطيات </w:t>
      </w:r>
      <w:proofErr w:type="spellStart"/>
      <w:r w:rsidRPr="001F54C8">
        <w:rPr>
          <w:rFonts w:ascii="ae_AlMohanad" w:hAnsi="ae_AlMohanad" w:cs="Simplified Arabic" w:hint="cs"/>
          <w:sz w:val="32"/>
          <w:szCs w:val="32"/>
          <w:rtl/>
          <w:lang w:bidi="ar-DZ"/>
        </w:rPr>
        <w:t>امبريقية</w:t>
      </w:r>
      <w:proofErr w:type="spellEnd"/>
      <w:r w:rsidRPr="001F54C8">
        <w:rPr>
          <w:rFonts w:ascii="ae_AlMohanad" w:hAnsi="ae_AlMohanad" w:cs="Simplified Arabic" w:hint="cs"/>
          <w:sz w:val="32"/>
          <w:szCs w:val="32"/>
          <w:rtl/>
          <w:lang w:bidi="ar-DZ"/>
        </w:rPr>
        <w:t xml:space="preserve"> وفكرية ومنهجية تفسيرية، بحيث تفّرقت وتعّددت في اتجاهات ونظريات أهمها التطورية،</w:t>
      </w:r>
      <w:r>
        <w:rPr>
          <w:rFonts w:ascii="ae_AlMohanad" w:hAnsi="ae_AlMohanad" w:cs="Simplified Arabic" w:hint="cs"/>
          <w:sz w:val="32"/>
          <w:szCs w:val="32"/>
          <w:rtl/>
          <w:lang w:bidi="ar-DZ"/>
        </w:rPr>
        <w:t xml:space="preserve"> </w:t>
      </w:r>
      <w:r w:rsidRPr="001F54C8">
        <w:rPr>
          <w:rFonts w:ascii="ae_AlMohanad" w:hAnsi="ae_AlMohanad" w:cs="Simplified Arabic" w:hint="cs"/>
          <w:sz w:val="32"/>
          <w:szCs w:val="32"/>
          <w:rtl/>
          <w:lang w:bidi="ar-DZ"/>
        </w:rPr>
        <w:t>الانتشارية، البنائية الوظيفية والنفسية</w:t>
      </w:r>
      <w:r>
        <w:rPr>
          <w:rFonts w:ascii="ae_AlMohanad" w:hAnsi="ae_AlMohanad" w:cs="Simplified Arabic" w:hint="cs"/>
          <w:sz w:val="32"/>
          <w:szCs w:val="32"/>
          <w:rtl/>
          <w:lang w:bidi="ar-DZ"/>
        </w:rPr>
        <w:t>.</w:t>
      </w:r>
    </w:p>
    <w:p w:rsidR="00766670" w:rsidRDefault="00766670" w:rsidP="00766670">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ascii="ae_AlMohanad" w:hAnsi="ae_AlMohanad" w:cs="Simplified Arabic"/>
          <w:b/>
          <w:bCs/>
          <w:sz w:val="32"/>
          <w:szCs w:val="32"/>
          <w:lang w:bidi="ar-DZ"/>
        </w:rPr>
      </w:pPr>
      <w:r w:rsidRPr="001F54C8">
        <w:rPr>
          <w:rFonts w:ascii="ae_AlMohanad" w:hAnsi="ae_AlMohanad" w:cs="Simplified Arabic" w:hint="cs"/>
          <w:b/>
          <w:bCs/>
          <w:sz w:val="32"/>
          <w:szCs w:val="32"/>
          <w:rtl/>
          <w:lang w:bidi="ar-DZ"/>
        </w:rPr>
        <w:t>النظرية التطورية الاجتماعية</w:t>
      </w:r>
      <w:r>
        <w:rPr>
          <w:rFonts w:ascii="ae_AlMohanad" w:hAnsi="ae_AlMohanad" w:cs="Simplified Arabic" w:hint="cs"/>
          <w:b/>
          <w:bCs/>
          <w:sz w:val="32"/>
          <w:szCs w:val="32"/>
          <w:rtl/>
          <w:lang w:bidi="ar-DZ"/>
        </w:rPr>
        <w:t>:</w:t>
      </w:r>
    </w:p>
    <w:p w:rsidR="00766670" w:rsidRPr="000437CB"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0437CB">
        <w:rPr>
          <w:rFonts w:cs="Simplified Arabic" w:hint="cs"/>
          <w:color w:val="000000"/>
          <w:sz w:val="32"/>
          <w:szCs w:val="32"/>
          <w:rtl/>
        </w:rPr>
        <w:t xml:space="preserve">نبدأ بالطرح </w:t>
      </w:r>
      <w:proofErr w:type="spellStart"/>
      <w:r w:rsidRPr="000437CB">
        <w:rPr>
          <w:rFonts w:cs="Simplified Arabic" w:hint="cs"/>
          <w:b/>
          <w:bCs/>
          <w:color w:val="000000"/>
          <w:sz w:val="32"/>
          <w:szCs w:val="32"/>
          <w:rtl/>
        </w:rPr>
        <w:t>الدارويني</w:t>
      </w:r>
      <w:proofErr w:type="spellEnd"/>
      <w:r w:rsidRPr="000437CB">
        <w:rPr>
          <w:rFonts w:cs="Simplified Arabic" w:hint="cs"/>
          <w:b/>
          <w:bCs/>
          <w:color w:val="000000"/>
          <w:sz w:val="32"/>
          <w:szCs w:val="32"/>
          <w:rtl/>
        </w:rPr>
        <w:t xml:space="preserve"> </w:t>
      </w:r>
      <w:r w:rsidRPr="000437CB">
        <w:rPr>
          <w:rFonts w:cs="Simplified Arabic" w:hint="cs"/>
          <w:color w:val="000000"/>
          <w:sz w:val="32"/>
          <w:szCs w:val="32"/>
          <w:rtl/>
        </w:rPr>
        <w:t>الذي يشير إلى أن الاستمرار وبقاء المخلوقات في ظل التغيرات والتحولات البيئية، يتطلب حتمية التكيف مع الظروف الجديدة، من خلال صفات وقدرات تسمح لها بتحقيق الموائمة البيئية الضرورية للاستمرار والبقاء ومقاومة التغيرات الخارجية. وبذلك فإن الأكثر قدرة واستعدادا هم الذين يصمدون وغير معرضون للزوال، فالتطور هو التغير للتكيف الأحسن مع المحيط</w:t>
      </w:r>
      <w:r w:rsidRPr="00F769C9">
        <w:rPr>
          <w:rStyle w:val="Appelnotedebasdep"/>
          <w:rFonts w:ascii="ae_AlMohanad" w:hAnsi="ae_AlMohanad" w:cs="Simplified Arabic"/>
          <w:sz w:val="32"/>
          <w:szCs w:val="32"/>
          <w:rtl/>
          <w:lang w:bidi="ar-DZ"/>
        </w:rPr>
        <w:footnoteReference w:id="1"/>
      </w:r>
      <w:r w:rsidRPr="000437CB">
        <w:rPr>
          <w:rFonts w:cs="Simplified Arabic" w:hint="cs"/>
          <w:color w:val="000000"/>
          <w:sz w:val="32"/>
          <w:szCs w:val="32"/>
        </w:rPr>
        <w:t>.</w:t>
      </w:r>
      <w:r>
        <w:rPr>
          <w:rFonts w:cs="Simplified Arabic"/>
          <w:color w:val="000000"/>
          <w:sz w:val="32"/>
          <w:szCs w:val="32"/>
        </w:rPr>
        <w:tab/>
      </w:r>
      <w:r>
        <w:rPr>
          <w:rFonts w:cs="Simplified Arabic"/>
          <w:color w:val="000000"/>
          <w:sz w:val="32"/>
          <w:szCs w:val="32"/>
        </w:rPr>
        <w:tab/>
      </w:r>
    </w:p>
    <w:p w:rsidR="00766670" w:rsidRPr="000437CB"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0437CB">
        <w:rPr>
          <w:rFonts w:cs="Simplified Arabic" w:hint="cs"/>
          <w:color w:val="000000"/>
          <w:sz w:val="32"/>
          <w:szCs w:val="32"/>
          <w:rtl/>
        </w:rPr>
        <w:t xml:space="preserve">وهذا ما يفسر خضوع الكائنات العضوية إلى مبادئ التطور والتكيف والصراع من أجل البقاء. ويستند </w:t>
      </w:r>
      <w:r w:rsidRPr="000437CB">
        <w:rPr>
          <w:rFonts w:cs="Simplified Arabic" w:hint="cs"/>
          <w:b/>
          <w:bCs/>
          <w:color w:val="000000"/>
          <w:sz w:val="32"/>
          <w:szCs w:val="32"/>
          <w:rtl/>
        </w:rPr>
        <w:t xml:space="preserve">تشارلز داروين </w:t>
      </w:r>
      <w:r w:rsidRPr="0031732C">
        <w:rPr>
          <w:rFonts w:cstheme="majorBidi"/>
          <w:b/>
          <w:bCs/>
          <w:i/>
          <w:iCs/>
          <w:color w:val="000000"/>
          <w:sz w:val="28"/>
          <w:szCs w:val="28"/>
        </w:rPr>
        <w:t>Charles</w:t>
      </w:r>
      <w:r w:rsidRPr="000437CB">
        <w:rPr>
          <w:rFonts w:cs="Simplified Arabic" w:hint="cs"/>
          <w:b/>
          <w:bCs/>
          <w:i/>
          <w:iCs/>
          <w:color w:val="000000"/>
          <w:sz w:val="32"/>
          <w:szCs w:val="32"/>
        </w:rPr>
        <w:t xml:space="preserve"> </w:t>
      </w:r>
      <w:r w:rsidRPr="0031732C">
        <w:rPr>
          <w:rFonts w:cstheme="majorBidi"/>
          <w:b/>
          <w:bCs/>
          <w:i/>
          <w:iCs/>
          <w:color w:val="000000"/>
          <w:sz w:val="28"/>
          <w:szCs w:val="28"/>
        </w:rPr>
        <w:t>Darwin</w:t>
      </w:r>
      <w:r>
        <w:rPr>
          <w:rFonts w:cs="Simplified Arabic" w:hint="cs"/>
          <w:b/>
          <w:bCs/>
          <w:i/>
          <w:iCs/>
          <w:color w:val="000000"/>
          <w:sz w:val="32"/>
          <w:szCs w:val="32"/>
          <w:rtl/>
        </w:rPr>
        <w:t xml:space="preserve"> </w:t>
      </w:r>
      <w:r w:rsidRPr="000437CB">
        <w:rPr>
          <w:rFonts w:cs="Simplified Arabic" w:hint="cs"/>
          <w:color w:val="000000"/>
          <w:sz w:val="32"/>
          <w:szCs w:val="32"/>
          <w:rtl/>
        </w:rPr>
        <w:t xml:space="preserve">إلى مجموعة عوامل مؤثرة في عملية التطور الاجتماعي، أهمها: التحول، التوالد، التنازع على البقاء والبقاء للأقوى. حيث طبقت هذه المبادئ في تفسير نشأة وظهور النظم الاجتماعية، أين حاول علماء الاجتماع </w:t>
      </w:r>
      <w:proofErr w:type="spellStart"/>
      <w:r w:rsidRPr="000437CB">
        <w:rPr>
          <w:rFonts w:cs="Simplified Arabic" w:hint="cs"/>
          <w:color w:val="000000"/>
          <w:sz w:val="32"/>
          <w:szCs w:val="32"/>
          <w:rtl/>
        </w:rPr>
        <w:t>والأنثروبولوجيون</w:t>
      </w:r>
      <w:proofErr w:type="spellEnd"/>
      <w:r w:rsidRPr="000437CB">
        <w:rPr>
          <w:rFonts w:cs="Simplified Arabic" w:hint="cs"/>
          <w:color w:val="000000"/>
          <w:sz w:val="32"/>
          <w:szCs w:val="32"/>
          <w:rtl/>
        </w:rPr>
        <w:t xml:space="preserve"> تطبيقها على الإنسان العاقل لمعرفة مراحله التطورية</w:t>
      </w:r>
      <w:r w:rsidRPr="000437CB">
        <w:rPr>
          <w:rFonts w:cs="Simplified Arabic" w:hint="cs"/>
          <w:color w:val="000000"/>
          <w:sz w:val="32"/>
          <w:szCs w:val="32"/>
        </w:rPr>
        <w:t>.</w:t>
      </w:r>
      <w:r w:rsidRPr="000437CB">
        <w:rPr>
          <w:rFonts w:cs="Simplified Arabic" w:hint="cs"/>
          <w:color w:val="000000"/>
          <w:sz w:val="32"/>
          <w:szCs w:val="32"/>
          <w:rtl/>
        </w:rPr>
        <w:t xml:space="preserve"> </w:t>
      </w:r>
    </w:p>
    <w:p w:rsidR="00766670" w:rsidRPr="000437CB"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0437CB">
        <w:rPr>
          <w:rFonts w:cs="Simplified Arabic" w:hint="cs"/>
          <w:color w:val="000000"/>
          <w:sz w:val="32"/>
          <w:szCs w:val="32"/>
          <w:rtl/>
        </w:rPr>
        <w:t xml:space="preserve">وبصورة عامة تم تدعيم هذه الأفكار ضمن الأبحاث العلمية التي أوضحت أن الحياة قد نشأت من البسيط إلى المعقد، فهي لم تنشأ دفعة واحدة، والإنسان قد نشأ في سيرورة هذا التطور </w:t>
      </w:r>
      <w:r w:rsidRPr="000437CB">
        <w:rPr>
          <w:rFonts w:cs="Simplified Arabic" w:hint="cs"/>
          <w:color w:val="000000"/>
          <w:sz w:val="32"/>
          <w:szCs w:val="32"/>
          <w:rtl/>
        </w:rPr>
        <w:lastRenderedPageBreak/>
        <w:t xml:space="preserve">العضوي عبر البعد الزمني، خاصة فيما يتعلق بصفاته </w:t>
      </w:r>
      <w:proofErr w:type="spellStart"/>
      <w:r>
        <w:rPr>
          <w:rFonts w:cs="Simplified Arabic" w:hint="cs"/>
          <w:color w:val="000000"/>
          <w:sz w:val="32"/>
          <w:szCs w:val="32"/>
          <w:rtl/>
        </w:rPr>
        <w:t>إلى</w:t>
      </w:r>
      <w:r w:rsidRPr="000437CB">
        <w:rPr>
          <w:rFonts w:cs="Simplified Arabic" w:hint="cs"/>
          <w:color w:val="000000"/>
          <w:sz w:val="32"/>
          <w:szCs w:val="32"/>
          <w:rtl/>
        </w:rPr>
        <w:t>يكلية</w:t>
      </w:r>
      <w:proofErr w:type="spellEnd"/>
      <w:r w:rsidRPr="000437CB">
        <w:rPr>
          <w:rFonts w:cs="Simplified Arabic" w:hint="cs"/>
          <w:color w:val="000000"/>
          <w:sz w:val="32"/>
          <w:szCs w:val="32"/>
          <w:rtl/>
        </w:rPr>
        <w:t xml:space="preserve"> والمظهرية </w:t>
      </w:r>
      <w:r w:rsidRPr="005D0118">
        <w:rPr>
          <w:rFonts w:cs="Simplified Arabic" w:hint="cs"/>
          <w:color w:val="000000"/>
          <w:sz w:val="28"/>
          <w:szCs w:val="28"/>
          <w:rtl/>
        </w:rPr>
        <w:t>(</w:t>
      </w:r>
      <w:r w:rsidRPr="000437CB">
        <w:rPr>
          <w:rFonts w:cs="Simplified Arabic" w:hint="cs"/>
          <w:color w:val="000000"/>
          <w:sz w:val="32"/>
          <w:szCs w:val="32"/>
          <w:rtl/>
        </w:rPr>
        <w:t>الشكلية</w:t>
      </w:r>
      <w:proofErr w:type="gramStart"/>
      <w:r w:rsidRPr="005D0118">
        <w:rPr>
          <w:rFonts w:cs="Simplified Arabic" w:hint="cs"/>
          <w:color w:val="000000"/>
          <w:sz w:val="28"/>
          <w:szCs w:val="28"/>
          <w:rtl/>
        </w:rPr>
        <w:t>)</w:t>
      </w:r>
      <w:r w:rsidRPr="00767AED">
        <w:rPr>
          <w:rStyle w:val="Appelnotedebasdep"/>
          <w:rFonts w:ascii="ae_AlMohanad" w:hAnsi="ae_AlMohanad" w:cs="Simplified Arabic"/>
          <w:sz w:val="32"/>
          <w:szCs w:val="32"/>
          <w:rtl/>
          <w:lang w:bidi="ar-DZ"/>
        </w:rPr>
        <w:t xml:space="preserve"> </w:t>
      </w:r>
      <w:r w:rsidRPr="00F769C9">
        <w:rPr>
          <w:rStyle w:val="Appelnotedebasdep"/>
          <w:rFonts w:ascii="ae_AlMohanad" w:hAnsi="ae_AlMohanad" w:cs="Simplified Arabic"/>
          <w:sz w:val="32"/>
          <w:szCs w:val="32"/>
          <w:rtl/>
          <w:lang w:bidi="ar-DZ"/>
        </w:rPr>
        <w:footnoteReference w:id="2"/>
      </w:r>
      <w:r>
        <w:rPr>
          <w:rFonts w:cs="Simplified Arabic" w:hint="cs"/>
          <w:color w:val="000000"/>
          <w:sz w:val="32"/>
          <w:szCs w:val="32"/>
          <w:rtl/>
        </w:rPr>
        <w:t>.</w:t>
      </w:r>
      <w:r w:rsidRPr="000437CB">
        <w:rPr>
          <w:rFonts w:cs="Simplified Arabic" w:hint="cs"/>
          <w:color w:val="000000"/>
          <w:sz w:val="32"/>
          <w:szCs w:val="32"/>
        </w:rPr>
        <w:t>.</w:t>
      </w:r>
      <w:proofErr w:type="gramEnd"/>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0437CB">
        <w:rPr>
          <w:rFonts w:cs="Simplified Arabic" w:hint="cs"/>
          <w:color w:val="000000"/>
          <w:sz w:val="32"/>
          <w:szCs w:val="32"/>
          <w:rtl/>
        </w:rPr>
        <w:t>لقد تأثر أنصار الاتجاه التطوري بالتطور الأحيائي في الجوانب الثقافية والمادية والروحية،</w:t>
      </w:r>
      <w:r>
        <w:rPr>
          <w:rFonts w:cs="Simplified Arabic" w:hint="cs"/>
          <w:color w:val="000000"/>
          <w:sz w:val="32"/>
          <w:szCs w:val="32"/>
          <w:rtl/>
        </w:rPr>
        <w:t xml:space="preserve"> بحيث ربطوا</w:t>
      </w:r>
      <w:r w:rsidRPr="000437CB">
        <w:rPr>
          <w:rFonts w:cs="Simplified Arabic" w:hint="cs"/>
          <w:color w:val="000000"/>
          <w:sz w:val="32"/>
          <w:szCs w:val="32"/>
          <w:rtl/>
        </w:rPr>
        <w:t xml:space="preserve"> بين عناصر الثقافة وبين مؤسساتها بشكل كلي، لكون الثقافة تشكل كيانا متكامل الأجزاء. لذلك من الضروري حسبهم المقارنة بين الثقافات البشرية عن طريق نظم تطورها أو مقارنة مؤسساتها ببعضها البعض، لأن البشرية لا تسير في وتيرة واحدة خلال عملية التطور الثقافي، وإنما في اتجاه متباين. لذلك فإن التنوع الثقافي بين الشعوب هو تطوري، الأمر الذي يلزم الشعوب الأقل تطورا في المستوى الثقافي، أن تلحق في فترة غير بعيدة زمنيا بالشعوب المتقدمة، لأن التقدم نحو الأفضل هو الغاية الأساسية من التطور العضوي والثقافي عند الأنسان.</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70C8">
        <w:rPr>
          <w:rFonts w:cs="Simplified Arabic" w:hint="cs"/>
          <w:color w:val="000000"/>
          <w:sz w:val="32"/>
          <w:szCs w:val="32"/>
          <w:rtl/>
        </w:rPr>
        <w:t>ويتمسك التطوريون الثقافيون الاجتماعيون بفكره أن البشر جميعا متساوون في وحدة التفكير والسلوك رغم اختلاف انتماءاتهم السلالية والثقافية. فكل الثقافات الإنسانية محكوم عليها بالتطور، وأن الفروقات البشرية هي نتاجا للأوساط الطبيعية والجغرافية</w:t>
      </w:r>
      <w:r w:rsidRPr="00F769C9">
        <w:rPr>
          <w:rStyle w:val="Appelnotedebasdep"/>
          <w:rFonts w:ascii="ae_AlMohanad" w:hAnsi="ae_AlMohanad" w:cs="Simplified Arabic"/>
          <w:sz w:val="32"/>
          <w:szCs w:val="32"/>
          <w:rtl/>
          <w:lang w:bidi="ar-DZ"/>
        </w:rPr>
        <w:footnoteReference w:id="3"/>
      </w:r>
      <w:r>
        <w:rPr>
          <w:rFonts w:cs="Simplified Arabic" w:hint="cs"/>
          <w:color w:val="000000"/>
          <w:sz w:val="32"/>
          <w:szCs w:val="32"/>
          <w:rtl/>
        </w:rPr>
        <w:t>.</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70C8">
        <w:rPr>
          <w:rFonts w:cs="Simplified Arabic" w:hint="cs"/>
          <w:color w:val="000000"/>
          <w:sz w:val="32"/>
          <w:szCs w:val="32"/>
          <w:rtl/>
        </w:rPr>
        <w:t>لذلك، فإن فكرة التطور الحضاري ا خطيا عموديا تصاعديا لما أنجزه الإنسان عبر مراحل</w:t>
      </w:r>
      <w:r>
        <w:rPr>
          <w:rFonts w:cs="Simplified Arabic" w:hint="cs"/>
          <w:color w:val="000000"/>
          <w:sz w:val="32"/>
          <w:szCs w:val="32"/>
          <w:rtl/>
        </w:rPr>
        <w:t xml:space="preserve"> </w:t>
      </w:r>
      <w:r w:rsidRPr="00FF70C8">
        <w:rPr>
          <w:rFonts w:cs="Simplified Arabic" w:hint="cs"/>
          <w:color w:val="000000"/>
          <w:sz w:val="32"/>
          <w:szCs w:val="32"/>
          <w:rtl/>
        </w:rPr>
        <w:t>حضارية مميزة بخصائصها، فالإنسان واحد في تركيبته وتكوينه النفسي والبيولوجي منذ أن وجد وتطور كمجموعات بشرية أولى متماثلة ومتطابقة. والاختلافات في القدرات والذكاء هي مرتبطة باختلاف المعطيات الوراثية وأصل السلالات، وبالتالي لا مجال للقول بالحتمية التاريخية، مادامت هناك إمكانية حدوث الوضعية الحضارية في أي فترة زمنية.</w:t>
      </w:r>
    </w:p>
    <w:p w:rsidR="00766670" w:rsidRPr="005110A0" w:rsidRDefault="00766670" w:rsidP="00766670">
      <w:pPr>
        <w:pStyle w:val="Paragraphedeliste"/>
        <w:numPr>
          <w:ilvl w:val="1"/>
          <w:numId w:val="2"/>
        </w:numPr>
        <w:tabs>
          <w:tab w:val="right" w:pos="281"/>
          <w:tab w:val="right" w:pos="423"/>
          <w:tab w:val="right" w:pos="565"/>
        </w:tabs>
        <w:bidi/>
        <w:spacing w:before="100" w:beforeAutospacing="1" w:after="100" w:afterAutospacing="1" w:line="324" w:lineRule="auto"/>
        <w:jc w:val="both"/>
        <w:rPr>
          <w:rFonts w:ascii="ae_AlMohanad" w:hAnsi="ae_AlMohanad" w:cs="Simplified Arabic"/>
          <w:sz w:val="36"/>
          <w:szCs w:val="36"/>
          <w:lang w:bidi="ar-DZ"/>
        </w:rPr>
      </w:pPr>
      <w:r w:rsidRPr="005110A0">
        <w:rPr>
          <w:rFonts w:cs="Simplified Arabic" w:hint="cs"/>
          <w:b/>
          <w:bCs/>
          <w:color w:val="000000"/>
          <w:sz w:val="32"/>
          <w:szCs w:val="32"/>
          <w:rtl/>
        </w:rPr>
        <w:t xml:space="preserve">لويس هنري </w:t>
      </w:r>
      <w:proofErr w:type="gramStart"/>
      <w:r w:rsidRPr="005110A0">
        <w:rPr>
          <w:rFonts w:cs="Simplified Arabic" w:hint="cs"/>
          <w:b/>
          <w:bCs/>
          <w:color w:val="000000"/>
          <w:sz w:val="32"/>
          <w:szCs w:val="32"/>
          <w:rtl/>
        </w:rPr>
        <w:t xml:space="preserve">مورغان </w:t>
      </w:r>
      <w:r w:rsidRPr="005110A0">
        <w:rPr>
          <w:b/>
          <w:bCs/>
          <w:i/>
          <w:iCs/>
          <w:color w:val="000000"/>
          <w:sz w:val="32"/>
          <w:szCs w:val="32"/>
        </w:rPr>
        <w:t xml:space="preserve"> </w:t>
      </w:r>
      <w:r w:rsidRPr="0031732C">
        <w:rPr>
          <w:rFonts w:cstheme="majorBidi"/>
          <w:b/>
          <w:bCs/>
          <w:color w:val="000000"/>
          <w:sz w:val="28"/>
          <w:szCs w:val="28"/>
        </w:rPr>
        <w:t>Lewis</w:t>
      </w:r>
      <w:proofErr w:type="gramEnd"/>
      <w:r w:rsidRPr="005110A0">
        <w:rPr>
          <w:rFonts w:cstheme="majorBidi"/>
          <w:b/>
          <w:bCs/>
          <w:color w:val="000000"/>
          <w:sz w:val="32"/>
          <w:szCs w:val="32"/>
        </w:rPr>
        <w:t xml:space="preserve"> </w:t>
      </w:r>
      <w:r w:rsidRPr="0031732C">
        <w:rPr>
          <w:rFonts w:cstheme="majorBidi"/>
          <w:b/>
          <w:bCs/>
          <w:color w:val="000000"/>
          <w:sz w:val="28"/>
          <w:szCs w:val="28"/>
        </w:rPr>
        <w:t>Henry</w:t>
      </w:r>
      <w:r w:rsidRPr="005110A0">
        <w:rPr>
          <w:rFonts w:cstheme="majorBidi"/>
          <w:b/>
          <w:bCs/>
          <w:color w:val="000000"/>
          <w:sz w:val="32"/>
          <w:szCs w:val="32"/>
        </w:rPr>
        <w:t xml:space="preserve"> </w:t>
      </w:r>
      <w:r w:rsidRPr="0031732C">
        <w:rPr>
          <w:rFonts w:cstheme="majorBidi"/>
          <w:b/>
          <w:bCs/>
          <w:color w:val="000000"/>
          <w:sz w:val="28"/>
          <w:szCs w:val="28"/>
        </w:rPr>
        <w:t>Morgan</w:t>
      </w:r>
      <w:r w:rsidRPr="005110A0">
        <w:rPr>
          <w:rFonts w:ascii="ae_AlMohanad" w:hAnsi="ae_AlMohanad" w:cs="Simplified Arabic" w:hint="cs"/>
          <w:sz w:val="36"/>
          <w:szCs w:val="36"/>
          <w:rtl/>
          <w:lang w:bidi="ar-DZ"/>
        </w:rPr>
        <w:t xml:space="preserve"> </w:t>
      </w:r>
      <w:r w:rsidRPr="005D0118">
        <w:rPr>
          <w:rFonts w:cs="Simplified Arabic"/>
          <w:sz w:val="28"/>
          <w:szCs w:val="28"/>
          <w:rtl/>
          <w:lang w:bidi="ar-DZ"/>
        </w:rPr>
        <w:t>(</w:t>
      </w:r>
      <w:r w:rsidRPr="00985470">
        <w:rPr>
          <w:rFonts w:cstheme="majorBidi"/>
          <w:b/>
          <w:bCs/>
          <w:sz w:val="28"/>
          <w:szCs w:val="28"/>
          <w:rtl/>
          <w:lang w:bidi="ar-DZ"/>
        </w:rPr>
        <w:t>1818</w:t>
      </w:r>
      <w:r w:rsidRPr="005110A0">
        <w:rPr>
          <w:rFonts w:cstheme="majorBidi"/>
          <w:sz w:val="32"/>
          <w:szCs w:val="32"/>
          <w:rtl/>
          <w:lang w:bidi="ar-DZ"/>
        </w:rPr>
        <w:t>-</w:t>
      </w:r>
      <w:r w:rsidRPr="00985470">
        <w:rPr>
          <w:rFonts w:cstheme="majorBidi"/>
          <w:b/>
          <w:bCs/>
          <w:sz w:val="28"/>
          <w:szCs w:val="28"/>
          <w:rtl/>
          <w:lang w:bidi="ar-DZ"/>
        </w:rPr>
        <w:t>1881</w:t>
      </w:r>
      <w:r w:rsidRPr="005110A0">
        <w:rPr>
          <w:rFonts w:cstheme="majorBidi"/>
          <w:sz w:val="32"/>
          <w:szCs w:val="32"/>
          <w:rtl/>
          <w:lang w:bidi="ar-DZ"/>
        </w:rPr>
        <w:t>م</w:t>
      </w:r>
      <w:r w:rsidRPr="005D0118">
        <w:rPr>
          <w:rFonts w:cs="Simplified Arabic"/>
          <w:sz w:val="28"/>
          <w:szCs w:val="28"/>
          <w:rtl/>
          <w:lang w:bidi="ar-DZ"/>
        </w:rPr>
        <w:t>)</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110A0">
        <w:rPr>
          <w:rFonts w:cs="Simplified Arabic" w:hint="cs"/>
          <w:color w:val="000000"/>
          <w:sz w:val="32"/>
          <w:szCs w:val="32"/>
          <w:rtl/>
        </w:rPr>
        <w:t xml:space="preserve">أنثروبولوجي ومحامي، بدأت دراسته على سكان الشمال الشرقي الأمريكي </w:t>
      </w:r>
      <w:r w:rsidRPr="005D0118">
        <w:rPr>
          <w:rFonts w:cs="Simplified Arabic" w:hint="cs"/>
          <w:color w:val="000000"/>
          <w:sz w:val="28"/>
          <w:szCs w:val="28"/>
          <w:rtl/>
        </w:rPr>
        <w:t>(</w:t>
      </w:r>
      <w:proofErr w:type="spellStart"/>
      <w:r w:rsidRPr="005110A0">
        <w:rPr>
          <w:rFonts w:cs="Simplified Arabic" w:hint="cs"/>
          <w:color w:val="000000"/>
          <w:sz w:val="32"/>
          <w:szCs w:val="32"/>
          <w:rtl/>
        </w:rPr>
        <w:t>الإيروكيز</w:t>
      </w:r>
      <w:proofErr w:type="spellEnd"/>
      <w:r w:rsidRPr="005D0118">
        <w:rPr>
          <w:rFonts w:cs="Simplified Arabic" w:hint="cs"/>
          <w:color w:val="000000"/>
          <w:sz w:val="28"/>
          <w:szCs w:val="28"/>
          <w:rtl/>
        </w:rPr>
        <w:t>)</w:t>
      </w:r>
      <w:r w:rsidRPr="005110A0">
        <w:rPr>
          <w:rFonts w:cs="Simplified Arabic" w:hint="cs"/>
          <w:color w:val="000000"/>
          <w:sz w:val="32"/>
          <w:szCs w:val="32"/>
          <w:rtl/>
        </w:rPr>
        <w:t xml:space="preserve">، حيث لاحظ فيها بعد العديد من الزيارات، انتشار النظام الأمومي </w:t>
      </w:r>
      <w:proofErr w:type="spellStart"/>
      <w:r w:rsidRPr="005110A0">
        <w:rPr>
          <w:rFonts w:cs="Simplified Arabic" w:hint="cs"/>
          <w:color w:val="000000"/>
          <w:sz w:val="32"/>
          <w:szCs w:val="32"/>
          <w:rtl/>
        </w:rPr>
        <w:t>القرابي</w:t>
      </w:r>
      <w:proofErr w:type="spellEnd"/>
      <w:r w:rsidRPr="005110A0">
        <w:rPr>
          <w:rFonts w:cs="Simplified Arabic" w:hint="cs"/>
          <w:color w:val="000000"/>
          <w:sz w:val="32"/>
          <w:szCs w:val="32"/>
          <w:rtl/>
        </w:rPr>
        <w:t xml:space="preserve">، الأمر الذي جعله يستفسر من بين المبشرين عن أشكال الأنظمة </w:t>
      </w:r>
      <w:proofErr w:type="spellStart"/>
      <w:r w:rsidRPr="005110A0">
        <w:rPr>
          <w:rFonts w:cs="Simplified Arabic" w:hint="cs"/>
          <w:color w:val="000000"/>
          <w:sz w:val="32"/>
          <w:szCs w:val="32"/>
          <w:rtl/>
        </w:rPr>
        <w:t>القرابية</w:t>
      </w:r>
      <w:proofErr w:type="spellEnd"/>
      <w:r w:rsidRPr="005110A0">
        <w:rPr>
          <w:rFonts w:cs="Simplified Arabic" w:hint="cs"/>
          <w:color w:val="000000"/>
          <w:sz w:val="32"/>
          <w:szCs w:val="32"/>
          <w:rtl/>
        </w:rPr>
        <w:t xml:space="preserve"> في المجتمعات التي يقومون في النشر فيها، فتمكن من المقارنة بين </w:t>
      </w:r>
      <w:r w:rsidRPr="00985470">
        <w:rPr>
          <w:rFonts w:cstheme="majorBidi"/>
          <w:b/>
          <w:bCs/>
          <w:color w:val="000000"/>
          <w:sz w:val="28"/>
          <w:szCs w:val="28"/>
          <w:rtl/>
        </w:rPr>
        <w:t>250</w:t>
      </w:r>
      <w:r w:rsidRPr="005110A0">
        <w:rPr>
          <w:rFonts w:cs="Simplified Arabic" w:hint="cs"/>
          <w:color w:val="000000"/>
          <w:sz w:val="32"/>
          <w:szCs w:val="32"/>
          <w:rtl/>
        </w:rPr>
        <w:t xml:space="preserve"> نظاما </w:t>
      </w:r>
      <w:proofErr w:type="spellStart"/>
      <w:r w:rsidRPr="005110A0">
        <w:rPr>
          <w:rFonts w:cs="Simplified Arabic" w:hint="cs"/>
          <w:color w:val="000000"/>
          <w:sz w:val="32"/>
          <w:szCs w:val="32"/>
          <w:rtl/>
        </w:rPr>
        <w:t>قرابيا</w:t>
      </w:r>
      <w:proofErr w:type="spellEnd"/>
      <w:r w:rsidRPr="005110A0">
        <w:rPr>
          <w:rFonts w:cs="Simplified Arabic" w:hint="cs"/>
          <w:color w:val="000000"/>
          <w:sz w:val="32"/>
          <w:szCs w:val="32"/>
          <w:rtl/>
        </w:rPr>
        <w:t xml:space="preserve"> في العالم</w:t>
      </w:r>
      <w:r w:rsidRPr="005110A0">
        <w:rPr>
          <w:rFonts w:ascii="ae_AlMohanad" w:hAnsi="ae_AlMohanad" w:cs="Simplified Arabic" w:hint="cs"/>
          <w:sz w:val="32"/>
          <w:szCs w:val="32"/>
          <w:rtl/>
          <w:lang w:bidi="ar-DZ"/>
        </w:rPr>
        <w:t>.</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5110A0">
        <w:rPr>
          <w:rFonts w:cs="Simplified Arabic" w:hint="cs"/>
          <w:color w:val="000000"/>
          <w:sz w:val="32"/>
          <w:szCs w:val="32"/>
          <w:rtl/>
        </w:rPr>
        <w:t xml:space="preserve">ومن أهم إسهاماته خاصة من خلال زياراته الميدانية، أنه اكتشف تناقضا في العلاقات </w:t>
      </w:r>
      <w:proofErr w:type="spellStart"/>
      <w:r w:rsidRPr="005110A0">
        <w:rPr>
          <w:rFonts w:cs="Simplified Arabic" w:hint="cs"/>
          <w:color w:val="000000"/>
          <w:sz w:val="32"/>
          <w:szCs w:val="32"/>
          <w:rtl/>
        </w:rPr>
        <w:t>القرابية</w:t>
      </w:r>
      <w:proofErr w:type="spellEnd"/>
      <w:r w:rsidRPr="005110A0">
        <w:rPr>
          <w:rFonts w:cs="Simplified Arabic" w:hint="cs"/>
          <w:color w:val="000000"/>
          <w:sz w:val="32"/>
          <w:szCs w:val="32"/>
          <w:rtl/>
        </w:rPr>
        <w:t xml:space="preserve"> وواقعها الفعلي لدى </w:t>
      </w:r>
      <w:proofErr w:type="spellStart"/>
      <w:r w:rsidRPr="005110A0">
        <w:rPr>
          <w:rFonts w:cs="Simplified Arabic" w:hint="cs"/>
          <w:color w:val="000000"/>
          <w:sz w:val="32"/>
          <w:szCs w:val="32"/>
          <w:rtl/>
        </w:rPr>
        <w:t>الإيروكيز</w:t>
      </w:r>
      <w:proofErr w:type="spellEnd"/>
      <w:r w:rsidRPr="005110A0">
        <w:rPr>
          <w:rFonts w:cs="Simplified Arabic" w:hint="cs"/>
          <w:color w:val="000000"/>
          <w:sz w:val="32"/>
          <w:szCs w:val="32"/>
          <w:rtl/>
        </w:rPr>
        <w:t xml:space="preserve">، إذ أن أبناء العم والعمة في هذا المجتمع، يطلق عليهم أشقاء وشقيقات. أما أبناء الخال والخالة، فيسّ مون أبناء العم. الأمر الذي جعله يقوم بتحقيقات يراجع فيها نظام القرابة ومصطلحاته، كما سبق في </w:t>
      </w:r>
      <w:r w:rsidRPr="00985470">
        <w:rPr>
          <w:rFonts w:cstheme="majorBidi"/>
          <w:b/>
          <w:bCs/>
          <w:color w:val="000000"/>
          <w:sz w:val="28"/>
          <w:szCs w:val="28"/>
        </w:rPr>
        <w:t>960</w:t>
      </w:r>
      <w:r w:rsidRPr="005110A0">
        <w:rPr>
          <w:rFonts w:cs="Simplified Arabic" w:hint="cs"/>
          <w:color w:val="000000"/>
          <w:sz w:val="32"/>
          <w:szCs w:val="32"/>
          <w:rtl/>
        </w:rPr>
        <w:t xml:space="preserve">مجتمعا في العالم. وتوصل إلى أن أغلب الأنماط </w:t>
      </w:r>
      <w:proofErr w:type="spellStart"/>
      <w:r w:rsidRPr="005110A0">
        <w:rPr>
          <w:rFonts w:cs="Simplified Arabic" w:hint="cs"/>
          <w:color w:val="000000"/>
          <w:sz w:val="32"/>
          <w:szCs w:val="32"/>
          <w:rtl/>
        </w:rPr>
        <w:t>القرابية</w:t>
      </w:r>
      <w:proofErr w:type="spellEnd"/>
      <w:r w:rsidRPr="005110A0">
        <w:rPr>
          <w:rFonts w:cs="Simplified Arabic" w:hint="cs"/>
          <w:color w:val="000000"/>
          <w:sz w:val="32"/>
          <w:szCs w:val="32"/>
          <w:rtl/>
        </w:rPr>
        <w:t xml:space="preserve"> السائدة في المجتمعات </w:t>
      </w:r>
      <w:r>
        <w:rPr>
          <w:rFonts w:cs="Simplified Arabic" w:hint="cs"/>
          <w:color w:val="000000"/>
          <w:sz w:val="32"/>
          <w:szCs w:val="32"/>
          <w:rtl/>
        </w:rPr>
        <w:t>الأخرى</w:t>
      </w:r>
      <w:r w:rsidRPr="005110A0">
        <w:rPr>
          <w:rFonts w:cs="Simplified Arabic" w:hint="cs"/>
          <w:color w:val="000000"/>
          <w:sz w:val="32"/>
          <w:szCs w:val="32"/>
          <w:rtl/>
        </w:rPr>
        <w:t xml:space="preserve"> كانت موجودة ومنتشرة في مرحلة سابقة للوجود البشري ثم انقرضت. وبناء على </w:t>
      </w:r>
      <w:proofErr w:type="gramStart"/>
      <w:r w:rsidRPr="005110A0">
        <w:rPr>
          <w:rFonts w:cs="Simplified Arabic" w:hint="cs"/>
          <w:color w:val="000000"/>
          <w:sz w:val="32"/>
          <w:szCs w:val="32"/>
          <w:rtl/>
        </w:rPr>
        <w:t>ذلك ،</w:t>
      </w:r>
      <w:proofErr w:type="gramEnd"/>
      <w:r w:rsidRPr="005110A0">
        <w:rPr>
          <w:rFonts w:cs="Simplified Arabic" w:hint="cs"/>
          <w:color w:val="000000"/>
          <w:sz w:val="32"/>
          <w:szCs w:val="32"/>
          <w:rtl/>
        </w:rPr>
        <w:t xml:space="preserve"> أعاد بناء تطور النظام </w:t>
      </w:r>
      <w:proofErr w:type="spellStart"/>
      <w:r w:rsidRPr="005110A0">
        <w:rPr>
          <w:rFonts w:cs="Simplified Arabic" w:hint="cs"/>
          <w:color w:val="000000"/>
          <w:sz w:val="32"/>
          <w:szCs w:val="32"/>
          <w:rtl/>
        </w:rPr>
        <w:t>القرابي</w:t>
      </w:r>
      <w:proofErr w:type="spellEnd"/>
      <w:r w:rsidRPr="005110A0">
        <w:rPr>
          <w:rFonts w:cs="Simplified Arabic" w:hint="cs"/>
          <w:color w:val="000000"/>
          <w:sz w:val="32"/>
          <w:szCs w:val="32"/>
          <w:rtl/>
        </w:rPr>
        <w:t xml:space="preserve"> على أربعة مراحل.</w:t>
      </w:r>
    </w:p>
    <w:p w:rsidR="00766670" w:rsidRPr="00767AED"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5110A0">
        <w:rPr>
          <w:rFonts w:cs="Simplified Arabic" w:hint="cs"/>
          <w:color w:val="000000"/>
          <w:sz w:val="32"/>
          <w:szCs w:val="32"/>
          <w:rtl/>
        </w:rPr>
        <w:t xml:space="preserve">اتسمت المرحلة الأولى بعدم وجود نظام للمحرمات، فالإخوة والأخوات والأبناء والأولاد كانوا أزواجا وزوجات، بمعنى سيادة الاختلاط الجنسي في شكل قطيع بدائي. وكانت المرحلة الثانية هي بداية تحريم الزواج من الفروع والأصول مع استمراريته من الإخوة والأخوات، بحيث يتماثلون كأزواج وزوجات. لكنه تم منع هذا الزواج المختلط للإخوة والاخوات في المرحلة الثالثة، لكن من نسل الأم فقط ليمتد بعد ذلك للإخوة والأخوات من جميع الحواشي، وبذلك يصبح الرجال أزواجا لنساء لسن أخوات والنساء زوجات لرجال ليسوا إخوة، مع بقاء النسل من جهة الأم، وهو النمط المنتشر في مجتمع </w:t>
      </w:r>
      <w:proofErr w:type="spellStart"/>
      <w:r w:rsidRPr="005110A0">
        <w:rPr>
          <w:rFonts w:cs="Simplified Arabic" w:hint="cs"/>
          <w:color w:val="000000"/>
          <w:sz w:val="32"/>
          <w:szCs w:val="32"/>
          <w:rtl/>
        </w:rPr>
        <w:t>الإيروكيز</w:t>
      </w:r>
      <w:proofErr w:type="spellEnd"/>
      <w:r w:rsidRPr="005110A0">
        <w:rPr>
          <w:rFonts w:cs="Simplified Arabic" w:hint="cs"/>
          <w:color w:val="000000"/>
          <w:sz w:val="32"/>
          <w:szCs w:val="32"/>
          <w:rtl/>
        </w:rPr>
        <w:t>. وتأتي المرحلة الرابعة، أين تحول النسب من الأم إلى الأب، نتيجة ظهور نظام تربية المواشي والزراعة وتحول الملكية إلى الرجل، فانتقل المجتمع من النظام الأمومي إلى النظام الأبوي. ومع تطور هذا النظام، برز النظام الزواجي الحديث</w:t>
      </w:r>
      <w:r w:rsidRPr="00F769C9">
        <w:rPr>
          <w:rStyle w:val="Appelnotedebasdep"/>
          <w:rFonts w:ascii="ae_AlMohanad" w:hAnsi="ae_AlMohanad" w:cs="Simplified Arabic"/>
          <w:sz w:val="32"/>
          <w:szCs w:val="32"/>
          <w:rtl/>
          <w:lang w:bidi="ar-DZ"/>
        </w:rPr>
        <w:footnoteReference w:id="4"/>
      </w:r>
      <w:r w:rsidRPr="005110A0">
        <w:rPr>
          <w:rFonts w:cs="Simplified Arabic" w:hint="cs"/>
          <w:color w:val="000000"/>
          <w:sz w:val="32"/>
          <w:szCs w:val="32"/>
          <w:rtl/>
        </w:rPr>
        <w:t xml:space="preserve">. </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110A0">
        <w:rPr>
          <w:rFonts w:cs="Simplified Arabic" w:hint="cs"/>
          <w:color w:val="000000"/>
          <w:sz w:val="32"/>
          <w:szCs w:val="32"/>
          <w:rtl/>
        </w:rPr>
        <w:t xml:space="preserve">وعموما، فإّن ما يمّيز </w:t>
      </w:r>
      <w:r w:rsidRPr="005110A0">
        <w:rPr>
          <w:rFonts w:cs="Simplified Arabic" w:hint="cs"/>
          <w:b/>
          <w:bCs/>
          <w:color w:val="000000"/>
          <w:sz w:val="32"/>
          <w:szCs w:val="32"/>
          <w:rtl/>
        </w:rPr>
        <w:t xml:space="preserve">لويس هنري مورغان، </w:t>
      </w:r>
      <w:r w:rsidRPr="005110A0">
        <w:rPr>
          <w:rFonts w:cs="Simplified Arabic" w:hint="cs"/>
          <w:color w:val="000000"/>
          <w:sz w:val="32"/>
          <w:szCs w:val="32"/>
          <w:rtl/>
        </w:rPr>
        <w:t xml:space="preserve">أّنه معاينا مباشرا لعادات السكان المحليين، بما ساعده ذلك على تأكيد فكرة الأصل المشترك، خاصة فيما يتعلق بالبراهين التي جمعها واستخلصها من مصطلحات القرابة، والتي رتّبها إلى مجموعتين: أنساق القرابة غير </w:t>
      </w:r>
      <w:proofErr w:type="gramStart"/>
      <w:r w:rsidRPr="005110A0">
        <w:rPr>
          <w:rFonts w:cs="Simplified Arabic" w:hint="cs"/>
          <w:color w:val="000000"/>
          <w:sz w:val="32"/>
          <w:szCs w:val="32"/>
          <w:rtl/>
        </w:rPr>
        <w:t>الأحيائية ،</w:t>
      </w:r>
      <w:proofErr w:type="gramEnd"/>
      <w:r w:rsidRPr="005110A0">
        <w:rPr>
          <w:rFonts w:cs="Simplified Arabic" w:hint="cs"/>
          <w:color w:val="000000"/>
          <w:sz w:val="32"/>
          <w:szCs w:val="32"/>
          <w:rtl/>
        </w:rPr>
        <w:t xml:space="preserve"> بمعنى معرفة اجتماعية، وأنساق قرابة وصفية</w:t>
      </w:r>
      <w:r w:rsidRPr="005110A0">
        <w:rPr>
          <w:rFonts w:ascii="ae_AlMohanad" w:hAnsi="ae_AlMohanad" w:cs="Simplified Arabic" w:hint="cs"/>
          <w:sz w:val="32"/>
          <w:szCs w:val="32"/>
          <w:rtl/>
          <w:lang w:bidi="ar-DZ"/>
        </w:rPr>
        <w:t>.</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5110A0">
        <w:rPr>
          <w:rFonts w:cs="Simplified Arabic" w:hint="cs"/>
          <w:color w:val="000000"/>
          <w:sz w:val="32"/>
          <w:szCs w:val="32"/>
          <w:rtl/>
        </w:rPr>
        <w:t xml:space="preserve">وحسبه، فإن تاريخ البشرية قد مّر بثلاثة مراحل متتالية هي </w:t>
      </w:r>
      <w:proofErr w:type="spellStart"/>
      <w:r>
        <w:rPr>
          <w:rFonts w:cs="Simplified Arabic" w:hint="cs"/>
          <w:color w:val="000000"/>
          <w:sz w:val="32"/>
          <w:szCs w:val="32"/>
          <w:rtl/>
        </w:rPr>
        <w:t>إلى</w:t>
      </w:r>
      <w:r w:rsidRPr="005110A0">
        <w:rPr>
          <w:rFonts w:cs="Simplified Arabic" w:hint="cs"/>
          <w:color w:val="000000"/>
          <w:sz w:val="32"/>
          <w:szCs w:val="32"/>
          <w:rtl/>
        </w:rPr>
        <w:t>مجية</w:t>
      </w:r>
      <w:proofErr w:type="spellEnd"/>
      <w:r w:rsidRPr="005110A0">
        <w:rPr>
          <w:rFonts w:cs="Simplified Arabic" w:hint="cs"/>
          <w:color w:val="000000"/>
          <w:sz w:val="32"/>
          <w:szCs w:val="32"/>
          <w:rtl/>
        </w:rPr>
        <w:t>، البربرية والحضارة، وذلك من خلال أو بفعل التغيرات التقنية والاقتصادية والتحولات المؤسساتية. لكن أفكاره هذه لاقت العديد من الانتقادات أهمها اعتماده على التخمين دون حجج أكيدة. فضلا عن مبالغته في وصف وتصنيف الشعوب</w:t>
      </w:r>
      <w:r w:rsidRPr="00F769C9">
        <w:rPr>
          <w:rStyle w:val="Appelnotedebasdep"/>
          <w:rFonts w:ascii="ae_AlMohanad" w:hAnsi="ae_AlMohanad" w:cs="Simplified Arabic"/>
          <w:sz w:val="32"/>
          <w:szCs w:val="32"/>
          <w:rtl/>
          <w:lang w:bidi="ar-DZ"/>
        </w:rPr>
        <w:footnoteReference w:id="5"/>
      </w:r>
      <w:r w:rsidRPr="005110A0">
        <w:rPr>
          <w:rFonts w:cs="Simplified Arabic" w:hint="cs"/>
          <w:color w:val="000000"/>
          <w:sz w:val="32"/>
          <w:szCs w:val="32"/>
          <w:rtl/>
        </w:rPr>
        <w:t xml:space="preserve">. </w:t>
      </w:r>
      <w:r w:rsidRPr="005110A0">
        <w:rPr>
          <w:rFonts w:cs="Simplified Arabic" w:hint="cs"/>
          <w:color w:val="000000"/>
          <w:sz w:val="32"/>
          <w:szCs w:val="32"/>
          <w:rtl/>
        </w:rPr>
        <w:tab/>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5110A0">
        <w:rPr>
          <w:rFonts w:cs="Simplified Arabic" w:hint="cs"/>
          <w:color w:val="000000"/>
          <w:sz w:val="32"/>
          <w:szCs w:val="32"/>
          <w:rtl/>
        </w:rPr>
        <w:t>أما إسهاماته فيما يتعلق بتطور المجتمعات الإنسانية، فقد أدرجها في ثلاثة مراحل، حيث تمثل كل مرحلة نمطا ثقافيا تقاس على أساسه أشكال العلاقات والنظم السائدة، وحسب اعتقاده، فإن كل المجتمعات تمر بنفس السيرورة المرحلية التي رسمها لتطور المجتمعات البشرية. فضلا عن أن كل مرحلة تحوي بداخلها مراحلها الفرعية الخاصة بها</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110A0">
        <w:rPr>
          <w:rFonts w:cs="Simplified Arabic" w:hint="cs"/>
          <w:color w:val="000000"/>
          <w:sz w:val="32"/>
          <w:szCs w:val="32"/>
          <w:rtl/>
        </w:rPr>
        <w:t xml:space="preserve">ويرى </w:t>
      </w:r>
      <w:r w:rsidRPr="005110A0">
        <w:rPr>
          <w:rFonts w:cs="Simplified Arabic" w:hint="cs"/>
          <w:b/>
          <w:bCs/>
          <w:color w:val="000000"/>
          <w:sz w:val="32"/>
          <w:szCs w:val="32"/>
          <w:rtl/>
        </w:rPr>
        <w:t xml:space="preserve">لويس هنري مورغان </w:t>
      </w:r>
      <w:r w:rsidRPr="005110A0">
        <w:rPr>
          <w:rFonts w:cs="Simplified Arabic" w:hint="cs"/>
          <w:color w:val="000000"/>
          <w:sz w:val="32"/>
          <w:szCs w:val="32"/>
          <w:rtl/>
        </w:rPr>
        <w:t xml:space="preserve">أن بداية هذا التطور تكون مع مرحلة التوحش أو </w:t>
      </w:r>
      <w:r>
        <w:rPr>
          <w:rFonts w:cs="Simplified Arabic" w:hint="cs"/>
          <w:color w:val="000000"/>
          <w:sz w:val="32"/>
          <w:szCs w:val="32"/>
          <w:rtl/>
        </w:rPr>
        <w:t>اله</w:t>
      </w:r>
      <w:r w:rsidRPr="005110A0">
        <w:rPr>
          <w:rFonts w:cs="Simplified Arabic" w:hint="cs"/>
          <w:color w:val="000000"/>
          <w:sz w:val="32"/>
          <w:szCs w:val="32"/>
          <w:rtl/>
        </w:rPr>
        <w:t>مجية، والتي يصنفها إلى مرحلة توحش دنيا-وسطى-عليا. حيث تمثل مرحلة التوحش الدنيا الطفولة الإنسانية الشبيهة بالحياة الحيوانية، أين كان الطفل يتغذى على النباتات والثمار التي يلتقطها ويجمعها، وهي غير متواجدة حاليا. ثم تأتي مرحلة التوحش الوسطى، وهي أكثر تقدما من الأولى، أين بدأ يكتشف هذا الكائن الحي الطبيعة واستغل</w:t>
      </w:r>
      <w:r>
        <w:rPr>
          <w:rFonts w:cs="Simplified Arabic" w:hint="cs"/>
          <w:color w:val="000000"/>
          <w:sz w:val="32"/>
          <w:szCs w:val="32"/>
          <w:rtl/>
        </w:rPr>
        <w:t>اله</w:t>
      </w:r>
      <w:r w:rsidRPr="005110A0">
        <w:rPr>
          <w:rFonts w:cs="Simplified Arabic" w:hint="cs"/>
          <w:color w:val="000000"/>
          <w:sz w:val="32"/>
          <w:szCs w:val="32"/>
          <w:rtl/>
        </w:rPr>
        <w:t>ا لتلبية حاجاته البيولوجية من أجل المحافظة على بقاءه، مثل اكتشاف النار واستعم</w:t>
      </w:r>
      <w:r>
        <w:rPr>
          <w:rFonts w:cs="Simplified Arabic" w:hint="cs"/>
          <w:color w:val="000000"/>
          <w:sz w:val="32"/>
          <w:szCs w:val="32"/>
          <w:rtl/>
        </w:rPr>
        <w:t>اله</w:t>
      </w:r>
      <w:r w:rsidRPr="005110A0">
        <w:rPr>
          <w:rFonts w:cs="Simplified Arabic" w:hint="cs"/>
          <w:color w:val="000000"/>
          <w:sz w:val="32"/>
          <w:szCs w:val="32"/>
          <w:rtl/>
        </w:rPr>
        <w:t>ا لطهي الطعام وإنارة كهوفهم. ثم تطور أكثر في مرحلة التوحش العليا، والتي اكتشف فيها كيفية الاعتماد على نفسه وتحقيق تكيفه مع البيئة المحيطة به، فأصبح يصطاد طعامه بنفسه، وانتقل من جامع للطعام إلى منتج لغذائه</w:t>
      </w:r>
      <w:r w:rsidRPr="005110A0">
        <w:rPr>
          <w:rFonts w:ascii="ae_AlMohanad" w:hAnsi="ae_AlMohanad" w:cs="Simplified Arabic" w:hint="cs"/>
          <w:sz w:val="32"/>
          <w:szCs w:val="32"/>
          <w:rtl/>
          <w:lang w:bidi="ar-DZ"/>
        </w:rPr>
        <w:t>.</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5110A0">
        <w:rPr>
          <w:rFonts w:cs="Simplified Arabic" w:hint="cs"/>
          <w:color w:val="000000"/>
          <w:sz w:val="32"/>
          <w:szCs w:val="32"/>
          <w:rtl/>
        </w:rPr>
        <w:t>ومن مرحلة التوحش إلى مرحلة البربرية التي انتقل فيها الإنسان إلى إبداعات جديدة في الإنتاج والتصنيع، وبالتالي الخروج من عزلته وتشكيل الجماعات الاجتماعية. وهي بدورها تنقسم إلى مرحلة بربرية دنيا، وسطى، عليا. ففي المرحلة البربرية الدنيا بدأ بصناعة الفخار وطّور إبداعاته للتكيف وتحقيق أكبر تفاعلات جماعية ممكنة. ثم انتقل إلى المرحلة البربرية الوسطى التي تخصص فيها بصناعة الآلات والأدوات المعدنية وبداية الكتابة الصورية، والتي تحولت فيما بعد في المرحلة البربرية العليا إلى كتابة حرفية تسجل فيها مختلف الصيغ الكلامية الإبداعية لهذا الإنسان.</w:t>
      </w:r>
    </w:p>
    <w:p w:rsidR="00766670" w:rsidRPr="005110A0" w:rsidRDefault="00766670" w:rsidP="00766670">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110A0">
        <w:rPr>
          <w:rFonts w:cs="Simplified Arabic" w:hint="cs"/>
          <w:color w:val="000000"/>
          <w:sz w:val="32"/>
          <w:szCs w:val="32"/>
          <w:rtl/>
        </w:rPr>
        <w:t>ومن التوحش والبربرية إلى المرحلة المدنية، أين تم اختراع الحروف والكتابة والفن والصناعة. وتتواجد هذه المرحلة لحد الآن، والممثلة خاصة في أوروبا. وبهذا تكون هذه المرحلة هي آخر مراحل الانسان حسب لويس هنري مورغان</w:t>
      </w:r>
      <w:r w:rsidRPr="00F769C9">
        <w:rPr>
          <w:rStyle w:val="Appelnotedebasdep"/>
          <w:rFonts w:ascii="ae_AlMohanad" w:hAnsi="ae_AlMohanad" w:cs="Simplified Arabic"/>
          <w:sz w:val="32"/>
          <w:szCs w:val="32"/>
          <w:rtl/>
          <w:lang w:bidi="ar-DZ"/>
        </w:rPr>
        <w:footnoteReference w:id="6"/>
      </w:r>
      <w:r>
        <w:rPr>
          <w:rFonts w:cs="Simplified Arabic" w:hint="cs"/>
          <w:color w:val="000000"/>
          <w:sz w:val="32"/>
          <w:szCs w:val="32"/>
          <w:rtl/>
        </w:rPr>
        <w:t>.</w:t>
      </w:r>
    </w:p>
    <w:p w:rsidR="00766670" w:rsidRPr="003624D9" w:rsidRDefault="00766670" w:rsidP="00766670">
      <w:pPr>
        <w:pStyle w:val="Paragraphedeliste"/>
        <w:numPr>
          <w:ilvl w:val="1"/>
          <w:numId w:val="2"/>
        </w:numPr>
        <w:tabs>
          <w:tab w:val="right" w:pos="281"/>
          <w:tab w:val="right" w:pos="423"/>
          <w:tab w:val="right" w:pos="565"/>
        </w:tabs>
        <w:bidi/>
        <w:spacing w:before="100" w:beforeAutospacing="1" w:after="100" w:afterAutospacing="1" w:line="324" w:lineRule="auto"/>
        <w:jc w:val="both"/>
        <w:rPr>
          <w:rFonts w:cs="Simplified Arabic"/>
          <w:b/>
          <w:bCs/>
          <w:color w:val="000000"/>
          <w:sz w:val="32"/>
          <w:szCs w:val="32"/>
          <w:rtl/>
        </w:rPr>
      </w:pPr>
      <w:r w:rsidRPr="003624D9">
        <w:rPr>
          <w:rFonts w:cs="Simplified Arabic" w:hint="cs"/>
          <w:b/>
          <w:bCs/>
          <w:color w:val="000000"/>
          <w:sz w:val="32"/>
          <w:szCs w:val="32"/>
          <w:rtl/>
        </w:rPr>
        <w:t xml:space="preserve">إدوارد </w:t>
      </w:r>
      <w:proofErr w:type="spellStart"/>
      <w:r w:rsidRPr="003624D9">
        <w:rPr>
          <w:rFonts w:cs="Simplified Arabic" w:hint="cs"/>
          <w:b/>
          <w:bCs/>
          <w:color w:val="000000"/>
          <w:sz w:val="32"/>
          <w:szCs w:val="32"/>
          <w:rtl/>
        </w:rPr>
        <w:t>بلانت</w:t>
      </w:r>
      <w:proofErr w:type="spellEnd"/>
      <w:r w:rsidRPr="003624D9">
        <w:rPr>
          <w:rFonts w:cs="Simplified Arabic" w:hint="cs"/>
          <w:b/>
          <w:bCs/>
          <w:color w:val="000000"/>
          <w:sz w:val="32"/>
          <w:szCs w:val="32"/>
          <w:rtl/>
        </w:rPr>
        <w:t xml:space="preserve"> </w:t>
      </w:r>
      <w:r w:rsidRPr="00226558">
        <w:rPr>
          <w:rFonts w:cs="Simplified Arabic" w:hint="cs"/>
          <w:b/>
          <w:bCs/>
          <w:color w:val="000000"/>
          <w:sz w:val="32"/>
          <w:szCs w:val="32"/>
          <w:rtl/>
        </w:rPr>
        <w:t>تايلور</w:t>
      </w:r>
      <w:r w:rsidRPr="00226558">
        <w:rPr>
          <w:rFonts w:cs="Simplified Arabic"/>
          <w:b/>
          <w:bCs/>
          <w:color w:val="000000"/>
          <w:sz w:val="32"/>
          <w:szCs w:val="32"/>
        </w:rPr>
        <w:t xml:space="preserve"> </w:t>
      </w:r>
      <w:r w:rsidRPr="0031732C">
        <w:rPr>
          <w:rFonts w:cstheme="majorBidi"/>
          <w:b/>
          <w:bCs/>
          <w:sz w:val="28"/>
          <w:szCs w:val="28"/>
          <w:lang w:bidi="ar-DZ"/>
        </w:rPr>
        <w:t>Edward</w:t>
      </w:r>
      <w:r w:rsidRPr="00226558">
        <w:rPr>
          <w:rFonts w:cstheme="majorBidi"/>
          <w:b/>
          <w:bCs/>
          <w:sz w:val="28"/>
          <w:szCs w:val="28"/>
          <w:lang w:bidi="ar-DZ"/>
        </w:rPr>
        <w:t xml:space="preserve"> </w:t>
      </w:r>
      <w:proofErr w:type="spellStart"/>
      <w:r w:rsidRPr="0031732C">
        <w:rPr>
          <w:rFonts w:cstheme="majorBidi"/>
          <w:b/>
          <w:bCs/>
          <w:sz w:val="28"/>
          <w:szCs w:val="28"/>
          <w:lang w:bidi="ar-DZ"/>
        </w:rPr>
        <w:t>Burnett</w:t>
      </w:r>
      <w:proofErr w:type="spellEnd"/>
      <w:r w:rsidRPr="00226558">
        <w:rPr>
          <w:rFonts w:cstheme="majorBidi"/>
          <w:b/>
          <w:bCs/>
          <w:sz w:val="28"/>
          <w:szCs w:val="28"/>
          <w:lang w:bidi="ar-DZ"/>
        </w:rPr>
        <w:t xml:space="preserve"> </w:t>
      </w:r>
      <w:r w:rsidRPr="0031732C">
        <w:rPr>
          <w:rFonts w:cstheme="majorBidi"/>
          <w:b/>
          <w:bCs/>
          <w:sz w:val="28"/>
          <w:szCs w:val="28"/>
          <w:lang w:bidi="ar-DZ"/>
        </w:rPr>
        <w:t>Taylor</w:t>
      </w:r>
      <w:r w:rsidRPr="005D0118">
        <w:rPr>
          <w:rFonts w:cs="Simplified Arabic"/>
          <w:b/>
          <w:bCs/>
          <w:sz w:val="28"/>
          <w:szCs w:val="28"/>
          <w:rtl/>
          <w:lang w:bidi="ar-DZ"/>
        </w:rPr>
        <w:t>(</w:t>
      </w:r>
      <w:r w:rsidRPr="00985470">
        <w:rPr>
          <w:rFonts w:cstheme="majorBidi"/>
          <w:b/>
          <w:bCs/>
          <w:sz w:val="28"/>
          <w:szCs w:val="28"/>
          <w:rtl/>
          <w:lang w:bidi="ar-DZ"/>
        </w:rPr>
        <w:t>1832</w:t>
      </w:r>
      <w:r w:rsidRPr="00226558">
        <w:rPr>
          <w:rFonts w:cstheme="majorBidi"/>
          <w:b/>
          <w:bCs/>
          <w:sz w:val="28"/>
          <w:szCs w:val="28"/>
          <w:rtl/>
          <w:lang w:bidi="ar-DZ"/>
        </w:rPr>
        <w:t>-</w:t>
      </w:r>
      <w:r w:rsidRPr="00985470">
        <w:rPr>
          <w:rFonts w:cstheme="majorBidi"/>
          <w:b/>
          <w:bCs/>
          <w:sz w:val="28"/>
          <w:szCs w:val="28"/>
          <w:rtl/>
          <w:lang w:bidi="ar-DZ"/>
        </w:rPr>
        <w:t>1917</w:t>
      </w:r>
      <w:r w:rsidRPr="00226558">
        <w:rPr>
          <w:rFonts w:cstheme="majorBidi"/>
          <w:b/>
          <w:bCs/>
          <w:sz w:val="28"/>
          <w:szCs w:val="28"/>
          <w:rtl/>
          <w:lang w:bidi="ar-DZ"/>
        </w:rPr>
        <w:t>م</w:t>
      </w:r>
      <w:r w:rsidRPr="005D0118">
        <w:rPr>
          <w:rFonts w:cs="Simplified Arabic"/>
          <w:sz w:val="28"/>
          <w:szCs w:val="28"/>
          <w:rtl/>
          <w:lang w:bidi="ar-DZ"/>
        </w:rPr>
        <w:t>)</w:t>
      </w:r>
    </w:p>
    <w:p w:rsidR="00766670" w:rsidRPr="00406266"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406266">
        <w:rPr>
          <w:rFonts w:cs="Simplified Arabic" w:hint="cs"/>
          <w:color w:val="000000"/>
          <w:sz w:val="32"/>
          <w:szCs w:val="32"/>
          <w:rtl/>
        </w:rPr>
        <w:t xml:space="preserve">ذكره علماء النفس والمؤرخين والفلاسفة وعلماء الحياة وكل المهتمين بالسلوك والفكر البدائي، بما عزز أهميته في الحقل الأنثروبولوجي. لقد ركز </w:t>
      </w:r>
      <w:r w:rsidRPr="00406266">
        <w:rPr>
          <w:rFonts w:cs="Simplified Arabic" w:hint="cs"/>
          <w:b/>
          <w:bCs/>
          <w:color w:val="000000"/>
          <w:sz w:val="32"/>
          <w:szCs w:val="32"/>
          <w:rtl/>
        </w:rPr>
        <w:t xml:space="preserve">تايلور </w:t>
      </w:r>
      <w:r w:rsidRPr="00406266">
        <w:rPr>
          <w:rFonts w:cs="Simplified Arabic" w:hint="cs"/>
          <w:color w:val="000000"/>
          <w:sz w:val="32"/>
          <w:szCs w:val="32"/>
          <w:rtl/>
        </w:rPr>
        <w:t>على الطريقة المقارنة بين بيئات مختلفة بفعل العوامل التطورية. كان شغوفا لدراسة الثقافة في قلب المدن الكبرى، فضلا عن شهرته بالجر</w:t>
      </w:r>
      <w:r>
        <w:rPr>
          <w:rFonts w:cs="Simplified Arabic" w:hint="cs"/>
          <w:color w:val="000000"/>
          <w:sz w:val="32"/>
          <w:szCs w:val="32"/>
          <w:rtl/>
        </w:rPr>
        <w:t>أ</w:t>
      </w:r>
      <w:r w:rsidRPr="00406266">
        <w:rPr>
          <w:rFonts w:cs="Simplified Arabic" w:hint="cs"/>
          <w:color w:val="000000"/>
          <w:sz w:val="32"/>
          <w:szCs w:val="32"/>
          <w:rtl/>
        </w:rPr>
        <w:t>ة والتميز مقارنة مع من سبقوه في الحقل الأنثروبولوجي، بحيث ساعده شغفه وميوله العلمي والمعرفي على الخوض في العديد من المسائل غير المتناولة من طرف علماء الأناسة.</w:t>
      </w:r>
    </w:p>
    <w:p w:rsidR="00766670" w:rsidRPr="00406266"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406266">
        <w:rPr>
          <w:rFonts w:cs="Simplified Arabic" w:hint="cs"/>
          <w:color w:val="000000"/>
          <w:sz w:val="32"/>
          <w:szCs w:val="32"/>
          <w:rtl/>
        </w:rPr>
        <w:t xml:space="preserve">تعتبر </w:t>
      </w:r>
      <w:r>
        <w:rPr>
          <w:rFonts w:cs="Simplified Arabic" w:hint="cs"/>
          <w:color w:val="000000"/>
          <w:sz w:val="32"/>
          <w:szCs w:val="32"/>
          <w:rtl/>
        </w:rPr>
        <w:t>أعماله</w:t>
      </w:r>
      <w:r w:rsidRPr="00406266">
        <w:rPr>
          <w:rFonts w:cs="Simplified Arabic" w:hint="cs"/>
          <w:color w:val="000000"/>
          <w:sz w:val="32"/>
          <w:szCs w:val="32"/>
          <w:rtl/>
        </w:rPr>
        <w:t xml:space="preserve"> ومجهوداته المتميزة والموهوبة، بمثابة ثورة في حقل العلوم الاجتماعية بصفة عامة، والأنثروبولوجيا بصفة خاصة. حيث مهدت مجهوداته وثراءه المعرفي في التأسيس العلمي لعلم الأنثروبولوجيا </w:t>
      </w:r>
      <w:proofErr w:type="spellStart"/>
      <w:r w:rsidRPr="00406266">
        <w:rPr>
          <w:rFonts w:cs="Simplified Arabic" w:hint="cs"/>
          <w:color w:val="000000"/>
          <w:sz w:val="32"/>
          <w:szCs w:val="32"/>
          <w:rtl/>
        </w:rPr>
        <w:t>والإثنولوجيا</w:t>
      </w:r>
      <w:proofErr w:type="spellEnd"/>
      <w:r w:rsidRPr="00406266">
        <w:rPr>
          <w:rFonts w:cs="Simplified Arabic" w:hint="cs"/>
          <w:color w:val="000000"/>
          <w:sz w:val="32"/>
          <w:szCs w:val="32"/>
          <w:rtl/>
        </w:rPr>
        <w:t>، كما يرجع الفضل أيضا في هذا التأسيس العلمي للعديد من الرحالة والباحثين.</w:t>
      </w:r>
    </w:p>
    <w:p w:rsidR="00766670" w:rsidRPr="006C7C3D"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406266">
        <w:rPr>
          <w:rFonts w:cs="Simplified Arabic" w:hint="cs"/>
          <w:color w:val="000000"/>
          <w:sz w:val="32"/>
          <w:szCs w:val="32"/>
          <w:rtl/>
        </w:rPr>
        <w:t xml:space="preserve">تناول </w:t>
      </w:r>
      <w:r w:rsidRPr="00406266">
        <w:rPr>
          <w:rFonts w:cs="Simplified Arabic" w:hint="cs"/>
          <w:b/>
          <w:bCs/>
          <w:color w:val="000000"/>
          <w:sz w:val="32"/>
          <w:szCs w:val="32"/>
          <w:rtl/>
        </w:rPr>
        <w:t xml:space="preserve">تايلور </w:t>
      </w:r>
      <w:r w:rsidRPr="00406266">
        <w:rPr>
          <w:rFonts w:cs="Simplified Arabic" w:hint="cs"/>
          <w:color w:val="000000"/>
          <w:sz w:val="32"/>
          <w:szCs w:val="32"/>
          <w:rtl/>
        </w:rPr>
        <w:t xml:space="preserve">بالتفصيل تطور المعتقدات الدينية، حيث توصل في دراساته وأبحاثه إلى أن الإنسان الأسترالي يؤمن بوجود الجسد والروح، وعند الموت تبقى الروح حية. وبالتالي، فالإنسان لجأ إلى معرفة الروح من خلال بحثه وتساؤله عن الفرق بين حالة الإنسان وهو نائم وبين حالته وهو مستيقظا، وما هو الفرق بين الموت والحياة؟، وما هي الأسباب التي تكمن في الأحلام؟ وما الفرق بين حالتي الإنسان في الحزن أو </w:t>
      </w:r>
      <w:proofErr w:type="gramStart"/>
      <w:r w:rsidRPr="00406266">
        <w:rPr>
          <w:rFonts w:cs="Simplified Arabic" w:hint="cs"/>
          <w:color w:val="000000"/>
          <w:sz w:val="32"/>
          <w:szCs w:val="32"/>
          <w:rtl/>
        </w:rPr>
        <w:t>الفرح؟</w:t>
      </w:r>
      <w:r w:rsidRPr="00406266">
        <w:rPr>
          <w:rFonts w:cs="Simplified Arabic" w:hint="cs"/>
          <w:color w:val="000000"/>
          <w:sz w:val="32"/>
          <w:szCs w:val="32"/>
        </w:rPr>
        <w:t>.</w:t>
      </w:r>
      <w:proofErr w:type="gramEnd"/>
      <w:r w:rsidRPr="00406266">
        <w:rPr>
          <w:rFonts w:cs="Simplified Arabic" w:hint="cs"/>
          <w:color w:val="000000"/>
          <w:sz w:val="32"/>
          <w:szCs w:val="32"/>
          <w:rtl/>
        </w:rPr>
        <w:t xml:space="preserve"> فمثل هذه التساؤلات أدت إلى الاعتقاد بوجود روح وجسد للإنسان، وتعدى الأمر إلى الإيمان بالأرواح لدى جميع الكائنات الحية وغير الحية</w:t>
      </w:r>
      <w:r w:rsidRPr="00F769C9">
        <w:rPr>
          <w:rStyle w:val="Appelnotedebasdep"/>
          <w:rFonts w:ascii="ae_AlMohanad" w:hAnsi="ae_AlMohanad" w:cs="Simplified Arabic"/>
          <w:sz w:val="32"/>
          <w:szCs w:val="32"/>
          <w:rtl/>
          <w:lang w:bidi="ar-DZ"/>
        </w:rPr>
        <w:footnoteReference w:id="7"/>
      </w:r>
      <w:r w:rsidRPr="00406266">
        <w:rPr>
          <w:rFonts w:cs="Simplified Arabic" w:hint="cs"/>
          <w:color w:val="000000"/>
          <w:sz w:val="32"/>
          <w:szCs w:val="32"/>
        </w:rPr>
        <w:t>.</w:t>
      </w:r>
      <w:r w:rsidRPr="006C7C3D">
        <w:rPr>
          <w:rStyle w:val="Appelnotedebasdep"/>
          <w:rFonts w:ascii="ae_AlMohanad" w:hAnsi="ae_AlMohanad" w:cs="Simplified Arabic"/>
          <w:sz w:val="32"/>
          <w:szCs w:val="32"/>
          <w:rtl/>
          <w:lang w:bidi="ar-DZ"/>
        </w:rPr>
        <w:t xml:space="preserve"> </w:t>
      </w:r>
    </w:p>
    <w:p w:rsidR="00766670" w:rsidRDefault="00766670" w:rsidP="00766670">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406266">
        <w:rPr>
          <w:rFonts w:cs="Simplified Arabic" w:hint="cs"/>
          <w:color w:val="000000"/>
          <w:sz w:val="32"/>
          <w:szCs w:val="32"/>
          <w:rtl/>
        </w:rPr>
        <w:t xml:space="preserve">وينقسم الإيمان بالأرواح في رأي </w:t>
      </w:r>
      <w:r w:rsidRPr="00406266">
        <w:rPr>
          <w:rFonts w:cs="Simplified Arabic" w:hint="cs"/>
          <w:b/>
          <w:bCs/>
          <w:color w:val="000000"/>
          <w:sz w:val="32"/>
          <w:szCs w:val="32"/>
          <w:rtl/>
        </w:rPr>
        <w:t xml:space="preserve">تايلور </w:t>
      </w:r>
      <w:r w:rsidRPr="00406266">
        <w:rPr>
          <w:rFonts w:cs="Simplified Arabic" w:hint="cs"/>
          <w:color w:val="000000"/>
          <w:sz w:val="32"/>
          <w:szCs w:val="32"/>
          <w:rtl/>
        </w:rPr>
        <w:t xml:space="preserve">إلى مرحلتين أساسيتين هما: مرحلة الإيمان بالأرواح الدنيا، والتي تعني باستمرار الروح بعد الموت، فهي ترتبط بطبيعة الأعمال التي قام بها قبل مماته. ومرحلة الإيمان بالأرواح العليا، أين يعتقد الإنسان بأن روحه هي المسؤولة عن </w:t>
      </w:r>
      <w:r>
        <w:rPr>
          <w:rFonts w:cs="Simplified Arabic" w:hint="cs"/>
          <w:color w:val="000000"/>
          <w:sz w:val="32"/>
          <w:szCs w:val="32"/>
          <w:rtl/>
        </w:rPr>
        <w:t>أعماله</w:t>
      </w:r>
      <w:r w:rsidRPr="00406266">
        <w:rPr>
          <w:rFonts w:cs="Simplified Arabic" w:hint="cs"/>
          <w:color w:val="000000"/>
          <w:sz w:val="32"/>
          <w:szCs w:val="32"/>
          <w:rtl/>
        </w:rPr>
        <w:t xml:space="preserve"> في حياته بعد الموت. وهذا ما يفسر ما مرت به مرحلة التطور الثقافي الروحي، بحيث ميزها </w:t>
      </w:r>
      <w:r w:rsidRPr="00406266">
        <w:rPr>
          <w:rFonts w:cs="Simplified Arabic" w:hint="cs"/>
          <w:b/>
          <w:bCs/>
          <w:color w:val="000000"/>
          <w:sz w:val="32"/>
          <w:szCs w:val="32"/>
          <w:rtl/>
        </w:rPr>
        <w:t xml:space="preserve">تايلور </w:t>
      </w:r>
      <w:r w:rsidRPr="00406266">
        <w:rPr>
          <w:rFonts w:cs="Simplified Arabic" w:hint="cs"/>
          <w:color w:val="000000"/>
          <w:sz w:val="32"/>
          <w:szCs w:val="32"/>
          <w:rtl/>
        </w:rPr>
        <w:t xml:space="preserve">حسب المعتقدات الدينية إلى ثلاث فترات مرحلية، تبدأ بالإيمان بالأرواح وقدسيتها، ثم الإيمان بتعدد </w:t>
      </w:r>
      <w:r>
        <w:rPr>
          <w:rFonts w:cs="Simplified Arabic" w:hint="cs"/>
          <w:color w:val="000000"/>
          <w:sz w:val="32"/>
          <w:szCs w:val="32"/>
          <w:rtl/>
        </w:rPr>
        <w:t>الآلهة</w:t>
      </w:r>
      <w:r w:rsidRPr="00406266">
        <w:rPr>
          <w:rFonts w:cs="Simplified Arabic" w:hint="cs"/>
          <w:color w:val="000000"/>
          <w:sz w:val="32"/>
          <w:szCs w:val="32"/>
          <w:rtl/>
        </w:rPr>
        <w:t xml:space="preserve"> </w:t>
      </w:r>
      <w:proofErr w:type="gramStart"/>
      <w:r w:rsidRPr="005D0118">
        <w:rPr>
          <w:rFonts w:cs="Simplified Arabic" w:hint="cs"/>
          <w:color w:val="000000"/>
          <w:sz w:val="28"/>
          <w:szCs w:val="28"/>
          <w:rtl/>
        </w:rPr>
        <w:t>(</w:t>
      </w:r>
      <w:r w:rsidRPr="00406266">
        <w:rPr>
          <w:rFonts w:cs="Simplified Arabic" w:hint="cs"/>
          <w:color w:val="000000"/>
          <w:sz w:val="32"/>
          <w:szCs w:val="32"/>
          <w:rtl/>
        </w:rPr>
        <w:t xml:space="preserve"> لكل</w:t>
      </w:r>
      <w:proofErr w:type="gramEnd"/>
      <w:r w:rsidRPr="00406266">
        <w:rPr>
          <w:rFonts w:cs="Simplified Arabic" w:hint="cs"/>
          <w:color w:val="000000"/>
          <w:sz w:val="32"/>
          <w:szCs w:val="32"/>
          <w:rtl/>
        </w:rPr>
        <w:t xml:space="preserve"> قبيلة </w:t>
      </w:r>
      <w:r>
        <w:rPr>
          <w:rFonts w:cs="Simplified Arabic" w:hint="cs"/>
          <w:color w:val="000000"/>
          <w:sz w:val="32"/>
          <w:szCs w:val="32"/>
          <w:rtl/>
        </w:rPr>
        <w:t>إلى</w:t>
      </w:r>
      <w:r w:rsidRPr="00406266">
        <w:rPr>
          <w:rFonts w:cs="Simplified Arabic" w:hint="cs"/>
          <w:color w:val="000000"/>
          <w:sz w:val="32"/>
          <w:szCs w:val="32"/>
          <w:rtl/>
        </w:rPr>
        <w:t xml:space="preserve"> خاص بها،</w:t>
      </w:r>
      <w:r w:rsidRPr="005D0118">
        <w:rPr>
          <w:rFonts w:cs="Simplified Arabic" w:hint="cs"/>
          <w:color w:val="000000"/>
          <w:sz w:val="28"/>
          <w:szCs w:val="28"/>
          <w:rtl/>
        </w:rPr>
        <w:t>)</w:t>
      </w:r>
      <w:r w:rsidRPr="00406266">
        <w:rPr>
          <w:rFonts w:cs="Simplified Arabic" w:hint="cs"/>
          <w:color w:val="000000"/>
          <w:sz w:val="32"/>
          <w:szCs w:val="32"/>
          <w:rtl/>
        </w:rPr>
        <w:t xml:space="preserve"> وبعدها مرحلة الإيمان </w:t>
      </w:r>
      <w:proofErr w:type="spellStart"/>
      <w:r w:rsidRPr="00406266">
        <w:rPr>
          <w:rFonts w:cs="Simplified Arabic" w:hint="cs"/>
          <w:color w:val="000000"/>
          <w:sz w:val="32"/>
          <w:szCs w:val="32"/>
          <w:rtl/>
        </w:rPr>
        <w:t>ب</w:t>
      </w:r>
      <w:r>
        <w:rPr>
          <w:rFonts w:cs="Simplified Arabic" w:hint="cs"/>
          <w:color w:val="000000"/>
          <w:sz w:val="32"/>
          <w:szCs w:val="32"/>
          <w:rtl/>
        </w:rPr>
        <w:t>إلى</w:t>
      </w:r>
      <w:proofErr w:type="spellEnd"/>
      <w:r w:rsidRPr="00406266">
        <w:rPr>
          <w:rFonts w:cs="Simplified Arabic" w:hint="cs"/>
          <w:color w:val="000000"/>
          <w:sz w:val="32"/>
          <w:szCs w:val="32"/>
          <w:rtl/>
        </w:rPr>
        <w:t xml:space="preserve"> واحد قادر على كل شيء</w:t>
      </w:r>
      <w:r w:rsidRPr="00F769C9">
        <w:rPr>
          <w:rStyle w:val="Appelnotedebasdep"/>
          <w:rFonts w:ascii="ae_AlMohanad" w:hAnsi="ae_AlMohanad" w:cs="Simplified Arabic"/>
          <w:sz w:val="32"/>
          <w:szCs w:val="32"/>
          <w:rtl/>
          <w:lang w:bidi="ar-DZ"/>
        </w:rPr>
        <w:footnoteReference w:id="8"/>
      </w:r>
      <w:r>
        <w:rPr>
          <w:rFonts w:cs="Simplified Arabic" w:hint="cs"/>
          <w:color w:val="000000"/>
          <w:sz w:val="32"/>
          <w:szCs w:val="32"/>
          <w:rtl/>
        </w:rPr>
        <w:t>.</w:t>
      </w:r>
    </w:p>
    <w:p w:rsidR="00766670" w:rsidRPr="00BB2A79" w:rsidRDefault="00766670" w:rsidP="00766670">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BB2A79">
        <w:rPr>
          <w:rFonts w:cs="Simplified Arabic" w:hint="cs"/>
          <w:color w:val="000000"/>
          <w:sz w:val="32"/>
          <w:szCs w:val="32"/>
          <w:rtl/>
        </w:rPr>
        <w:t>ومن خلال مؤلفه "الثقافة البدائية"، فقد عّرف الثقافة ككل معقد بضم المعرفة والعقائد والفن والأخلاق والقانون والعادات وطرائق عيش الإنسان في المجتمع</w:t>
      </w:r>
      <w:r w:rsidRPr="00F769C9">
        <w:rPr>
          <w:rStyle w:val="Appelnotedebasdep"/>
          <w:rFonts w:ascii="ae_AlMohanad" w:hAnsi="ae_AlMohanad" w:cs="Simplified Arabic"/>
          <w:sz w:val="32"/>
          <w:szCs w:val="32"/>
          <w:rtl/>
          <w:lang w:bidi="ar-DZ"/>
        </w:rPr>
        <w:footnoteReference w:id="9"/>
      </w:r>
      <w:r w:rsidRPr="00BB2A79">
        <w:rPr>
          <w:rFonts w:cs="Simplified Arabic" w:hint="cs"/>
          <w:color w:val="000000"/>
          <w:sz w:val="32"/>
          <w:szCs w:val="32"/>
          <w:rtl/>
        </w:rPr>
        <w:t xml:space="preserve">. </w:t>
      </w:r>
    </w:p>
    <w:p w:rsidR="00766670" w:rsidRPr="00BB2A79"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lang w:bidi="ku-Arab-IQ"/>
        </w:rPr>
      </w:pPr>
      <w:r w:rsidRPr="00BB2A79">
        <w:rPr>
          <w:rFonts w:cs="Simplified Arabic" w:hint="cs"/>
          <w:color w:val="000000"/>
          <w:sz w:val="32"/>
          <w:szCs w:val="32"/>
          <w:rtl/>
        </w:rPr>
        <w:t>فالثقافة هي عنصر أساسي في فهم تاريخ الإنسان كظاهرة تاريخية تمّيزه عن غ</w:t>
      </w:r>
      <w:r>
        <w:rPr>
          <w:rFonts w:cs="Simplified Arabic" w:hint="cs"/>
          <w:color w:val="000000"/>
          <w:sz w:val="32"/>
          <w:szCs w:val="32"/>
          <w:rtl/>
        </w:rPr>
        <w:t>يرى</w:t>
      </w:r>
      <w:r w:rsidRPr="00BB2A79">
        <w:rPr>
          <w:rFonts w:cs="Simplified Arabic" w:hint="cs"/>
          <w:color w:val="000000"/>
          <w:sz w:val="32"/>
          <w:szCs w:val="32"/>
          <w:rtl/>
        </w:rPr>
        <w:t xml:space="preserve"> ويتعلمها من مجتمعه، فهي انعكاسا لتطوره داخل المجتمع ضمن عاداته وتقاليده. وبهذا يكون </w:t>
      </w:r>
      <w:r w:rsidRPr="00BB2A79">
        <w:rPr>
          <w:rFonts w:cs="Simplified Arabic" w:hint="cs"/>
          <w:b/>
          <w:bCs/>
          <w:color w:val="000000"/>
          <w:sz w:val="32"/>
          <w:szCs w:val="32"/>
          <w:rtl/>
        </w:rPr>
        <w:t xml:space="preserve">تايلور </w:t>
      </w:r>
      <w:r w:rsidRPr="00BB2A79">
        <w:rPr>
          <w:rFonts w:cs="Simplified Arabic" w:hint="cs"/>
          <w:color w:val="000000"/>
          <w:sz w:val="32"/>
          <w:szCs w:val="32"/>
          <w:rtl/>
        </w:rPr>
        <w:t xml:space="preserve">من الأوائل الذين أدخلوا مفهوم الثقافة بمعناها الواسع للأنثروبولوجيا، متجاوزا بذلك المعنى الضيق الذي يقصي كل شرائح المجتمع، فالثقافة حسبه هي دائما ثقافة </w:t>
      </w:r>
      <w:proofErr w:type="gramStart"/>
      <w:r w:rsidRPr="00BB2A79">
        <w:rPr>
          <w:rFonts w:cs="Simplified Arabic" w:hint="cs"/>
          <w:color w:val="000000"/>
          <w:sz w:val="32"/>
          <w:szCs w:val="32"/>
          <w:rtl/>
        </w:rPr>
        <w:t>جماعة- مجتمع</w:t>
      </w:r>
      <w:proofErr w:type="gramEnd"/>
      <w:r w:rsidRPr="00BB2A79">
        <w:rPr>
          <w:rFonts w:cs="Simplified Arabic" w:hint="cs"/>
          <w:color w:val="000000"/>
          <w:sz w:val="32"/>
          <w:szCs w:val="32"/>
          <w:rtl/>
          <w:lang w:bidi="ku-Arab-IQ"/>
        </w:rPr>
        <w:t>.</w:t>
      </w:r>
    </w:p>
    <w:p w:rsidR="00766670" w:rsidRPr="00BB2A79"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BB2A79">
        <w:rPr>
          <w:rFonts w:cs="Simplified Arabic" w:hint="cs"/>
          <w:color w:val="000000"/>
          <w:sz w:val="32"/>
          <w:szCs w:val="32"/>
          <w:rtl/>
        </w:rPr>
        <w:t xml:space="preserve">وعلى ضوء هذا التحليل الثقافي، توصل </w:t>
      </w:r>
      <w:r w:rsidRPr="00BB2A79">
        <w:rPr>
          <w:rFonts w:cs="Simplified Arabic" w:hint="cs"/>
          <w:b/>
          <w:bCs/>
          <w:color w:val="000000"/>
          <w:sz w:val="32"/>
          <w:szCs w:val="32"/>
          <w:rtl/>
        </w:rPr>
        <w:t xml:space="preserve">تايلور </w:t>
      </w:r>
      <w:r w:rsidRPr="00BB2A79">
        <w:rPr>
          <w:rFonts w:cs="Simplified Arabic" w:hint="cs"/>
          <w:color w:val="000000"/>
          <w:sz w:val="32"/>
          <w:szCs w:val="32"/>
          <w:rtl/>
        </w:rPr>
        <w:t xml:space="preserve">إلى نمو الثقافة التي أخذت في الانتشار من خلال الأدوات المنتشرة في المجتمعات القديمة. بمعنى أن ما نتعلمه من جيراننا على حد </w:t>
      </w:r>
      <w:r>
        <w:rPr>
          <w:rFonts w:cs="Simplified Arabic" w:hint="cs"/>
          <w:color w:val="000000"/>
          <w:sz w:val="32"/>
          <w:szCs w:val="32"/>
          <w:rtl/>
        </w:rPr>
        <w:t>تعبيره</w:t>
      </w:r>
      <w:r w:rsidRPr="00BB2A79">
        <w:rPr>
          <w:rFonts w:cs="Simplified Arabic" w:hint="cs"/>
          <w:color w:val="000000"/>
          <w:sz w:val="32"/>
          <w:szCs w:val="32"/>
          <w:rtl/>
        </w:rPr>
        <w:t xml:space="preserve">، أكبر مما تخترعه بأنفسنا وبأيدينا. فالفخار مصدره المكسيك، لكنه انتشر في أمريكا، القوس والسهم والشطرنج مصدرهم </w:t>
      </w:r>
      <w:r>
        <w:rPr>
          <w:rFonts w:cs="Simplified Arabic" w:hint="cs"/>
          <w:color w:val="000000"/>
          <w:sz w:val="32"/>
          <w:szCs w:val="32"/>
          <w:rtl/>
        </w:rPr>
        <w:t>الهند</w:t>
      </w:r>
      <w:r w:rsidRPr="00BB2A79">
        <w:rPr>
          <w:rFonts w:cs="Simplified Arabic" w:hint="cs"/>
          <w:color w:val="000000"/>
          <w:sz w:val="32"/>
          <w:szCs w:val="32"/>
          <w:rtl/>
        </w:rPr>
        <w:t xml:space="preserve"> ثم انتشروا في أمريكا والمكسيك. لكن ما يلاحظ على هذه التحليلات، أنها متناقضة مع انتماءاته، فرأيه أقرب إلى النزعة الانتشارية. </w:t>
      </w:r>
      <w:r w:rsidRPr="005D0118">
        <w:rPr>
          <w:rFonts w:cs="Simplified Arabic" w:hint="cs"/>
          <w:color w:val="000000"/>
          <w:sz w:val="28"/>
          <w:szCs w:val="28"/>
          <w:rtl/>
        </w:rPr>
        <w:t>(</w:t>
      </w:r>
      <w:r w:rsidRPr="00BB2A79">
        <w:rPr>
          <w:rFonts w:cs="Simplified Arabic" w:hint="cs"/>
          <w:color w:val="000000"/>
          <w:sz w:val="32"/>
          <w:szCs w:val="32"/>
          <w:rtl/>
        </w:rPr>
        <w:t>وهو كغ</w:t>
      </w:r>
      <w:r>
        <w:rPr>
          <w:rFonts w:cs="Simplified Arabic" w:hint="cs"/>
          <w:color w:val="000000"/>
          <w:sz w:val="32"/>
          <w:szCs w:val="32"/>
          <w:rtl/>
        </w:rPr>
        <w:t>يرى</w:t>
      </w:r>
      <w:r w:rsidRPr="00BB2A79">
        <w:rPr>
          <w:rFonts w:cs="Simplified Arabic" w:hint="cs"/>
          <w:color w:val="000000"/>
          <w:sz w:val="32"/>
          <w:szCs w:val="32"/>
          <w:rtl/>
        </w:rPr>
        <w:t xml:space="preserve"> من التطوريين، درس نظام القرابة </w:t>
      </w:r>
      <w:proofErr w:type="spellStart"/>
      <w:r w:rsidRPr="00BB2A79">
        <w:rPr>
          <w:rFonts w:cs="Simplified Arabic" w:hint="cs"/>
          <w:color w:val="000000"/>
          <w:sz w:val="32"/>
          <w:szCs w:val="32"/>
          <w:rtl/>
        </w:rPr>
        <w:t>والكوفادة</w:t>
      </w:r>
      <w:proofErr w:type="spellEnd"/>
      <w:r w:rsidRPr="005D0118">
        <w:rPr>
          <w:rFonts w:cs="Simplified Arabic" w:hint="cs"/>
          <w:color w:val="000000"/>
          <w:sz w:val="28"/>
          <w:szCs w:val="28"/>
          <w:rtl/>
        </w:rPr>
        <w:t>)</w:t>
      </w:r>
      <w:r w:rsidRPr="00BB2A79">
        <w:rPr>
          <w:rFonts w:cs="Simplified Arabic" w:hint="cs"/>
          <w:color w:val="000000"/>
          <w:sz w:val="32"/>
          <w:szCs w:val="32"/>
          <w:rtl/>
        </w:rPr>
        <w:t xml:space="preserve">. حيث بحث فيما يسميه بنظام الزواج </w:t>
      </w:r>
      <w:proofErr w:type="spellStart"/>
      <w:r w:rsidRPr="00BB2A79">
        <w:rPr>
          <w:rFonts w:cs="Simplified Arabic" w:hint="cs"/>
          <w:color w:val="000000"/>
          <w:sz w:val="32"/>
          <w:szCs w:val="32"/>
          <w:rtl/>
        </w:rPr>
        <w:t>الاغترابي</w:t>
      </w:r>
      <w:proofErr w:type="spellEnd"/>
      <w:r w:rsidRPr="00BB2A79">
        <w:rPr>
          <w:rFonts w:cs="Simplified Arabic" w:hint="cs"/>
          <w:color w:val="000000"/>
          <w:sz w:val="32"/>
          <w:szCs w:val="32"/>
          <w:rtl/>
        </w:rPr>
        <w:t xml:space="preserve"> المحلي ونظام الزواج من نسب الأم </w:t>
      </w:r>
      <w:r w:rsidRPr="005D0118">
        <w:rPr>
          <w:rFonts w:cs="Simplified Arabic" w:hint="cs"/>
          <w:color w:val="000000"/>
          <w:sz w:val="28"/>
          <w:szCs w:val="28"/>
          <w:rtl/>
        </w:rPr>
        <w:t>(</w:t>
      </w:r>
      <w:r w:rsidRPr="00BB2A79">
        <w:rPr>
          <w:rFonts w:cs="Simplified Arabic" w:hint="cs"/>
          <w:color w:val="000000"/>
          <w:sz w:val="32"/>
          <w:szCs w:val="32"/>
          <w:rtl/>
        </w:rPr>
        <w:t>ابن الخال والخالة</w:t>
      </w:r>
      <w:r w:rsidRPr="005D0118">
        <w:rPr>
          <w:rFonts w:cs="Simplified Arabic" w:hint="cs"/>
          <w:color w:val="000000"/>
          <w:sz w:val="28"/>
          <w:szCs w:val="28"/>
          <w:rtl/>
        </w:rPr>
        <w:t>)</w:t>
      </w:r>
      <w:r w:rsidRPr="00BB2A79">
        <w:rPr>
          <w:rFonts w:cs="Simplified Arabic" w:hint="cs"/>
          <w:color w:val="000000"/>
          <w:sz w:val="32"/>
          <w:szCs w:val="32"/>
        </w:rPr>
        <w:t>.</w:t>
      </w:r>
    </w:p>
    <w:p w:rsidR="00766670" w:rsidRPr="00BB2A79"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BB2A79">
        <w:rPr>
          <w:rFonts w:cs="Simplified Arabic" w:hint="cs"/>
          <w:color w:val="000000"/>
          <w:sz w:val="32"/>
          <w:szCs w:val="32"/>
          <w:rtl/>
        </w:rPr>
        <w:t xml:space="preserve">وبالرغم من تبنيه النزعة التطورية في الانتقال من البسيط إلى المعقد ومن الاتجاه السفلي إلى الاتجاه العلوي، ومن اللامعقول إلى المعقول، إلا أنه يعترف بوجود </w:t>
      </w:r>
      <w:proofErr w:type="spellStart"/>
      <w:r w:rsidRPr="00BB2A79">
        <w:rPr>
          <w:rFonts w:cs="Simplified Arabic" w:hint="cs"/>
          <w:color w:val="000000"/>
          <w:sz w:val="32"/>
          <w:szCs w:val="32"/>
          <w:rtl/>
        </w:rPr>
        <w:t>ستاتيكا</w:t>
      </w:r>
      <w:proofErr w:type="spellEnd"/>
      <w:r w:rsidRPr="00BB2A79">
        <w:rPr>
          <w:rFonts w:cs="Simplified Arabic" w:hint="cs"/>
          <w:color w:val="000000"/>
          <w:sz w:val="32"/>
          <w:szCs w:val="32"/>
          <w:rtl/>
        </w:rPr>
        <w:t xml:space="preserve"> نسبية في هذا التطور تمنع حدوث التغيرات المطلوبة، خاصة ما اكتشفه في النظام الأمومي والأبوي. فبالرغم من أن النظام الأمومي أقدم من الأبوي، لكن يوجد بينهما نظام وسيط يختلط فيه النظامين، وهو نظام </w:t>
      </w:r>
      <w:proofErr w:type="spellStart"/>
      <w:r w:rsidRPr="00BB2A79">
        <w:rPr>
          <w:rFonts w:cs="Simplified Arabic" w:hint="cs"/>
          <w:color w:val="000000"/>
          <w:sz w:val="32"/>
          <w:szCs w:val="32"/>
          <w:rtl/>
        </w:rPr>
        <w:t>الكوفادة</w:t>
      </w:r>
      <w:proofErr w:type="spellEnd"/>
      <w:r w:rsidRPr="00BB2A79">
        <w:rPr>
          <w:rFonts w:cs="Simplified Arabic" w:hint="cs"/>
          <w:color w:val="000000"/>
          <w:sz w:val="32"/>
          <w:szCs w:val="32"/>
          <w:rtl/>
        </w:rPr>
        <w:t xml:space="preserve"> الذي يعكس بقايا النظام القديم في مضامين النظام الجديد السائد.</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lang w:bidi="ku-Arab-IQ"/>
        </w:rPr>
      </w:pPr>
      <w:r w:rsidRPr="00BB2A79">
        <w:rPr>
          <w:rFonts w:cs="Simplified Arabic" w:hint="cs"/>
          <w:color w:val="000000"/>
          <w:sz w:val="32"/>
          <w:szCs w:val="32"/>
          <w:rtl/>
        </w:rPr>
        <w:t xml:space="preserve">ومما يلاحظ على مساهمات </w:t>
      </w:r>
      <w:r w:rsidRPr="00BB2A79">
        <w:rPr>
          <w:rFonts w:cs="Simplified Arabic" w:hint="cs"/>
          <w:b/>
          <w:bCs/>
          <w:color w:val="000000"/>
          <w:sz w:val="32"/>
          <w:szCs w:val="32"/>
          <w:rtl/>
        </w:rPr>
        <w:t xml:space="preserve">تايلور </w:t>
      </w:r>
      <w:r w:rsidRPr="00BB2A79">
        <w:rPr>
          <w:rFonts w:cs="Simplified Arabic" w:hint="cs"/>
          <w:color w:val="000000"/>
          <w:sz w:val="32"/>
          <w:szCs w:val="32"/>
          <w:rtl/>
        </w:rPr>
        <w:t>في مجالات علم الإنسان، انه لم يذكر آليات تطور النظم الاجتماعية أو كيفيات هذا التحول التاريخي. كما أنه لم يتقيد بالنزعة العلمية الموضوعية في دراسة المعتقدات الدينية</w:t>
      </w:r>
      <w:r w:rsidRPr="00BB2A79">
        <w:rPr>
          <w:rFonts w:cs="Simplified Arabic" w:hint="cs"/>
          <w:color w:val="000000"/>
          <w:sz w:val="32"/>
          <w:szCs w:val="32"/>
          <w:rtl/>
          <w:lang w:bidi="ku-Arab-IQ"/>
        </w:rPr>
        <w:t>.</w:t>
      </w:r>
    </w:p>
    <w:p w:rsidR="00766670" w:rsidRPr="00BB2A79" w:rsidRDefault="00766670" w:rsidP="00766670">
      <w:pPr>
        <w:pStyle w:val="Paragraphedeliste"/>
        <w:numPr>
          <w:ilvl w:val="1"/>
          <w:numId w:val="2"/>
        </w:numPr>
        <w:tabs>
          <w:tab w:val="right" w:pos="281"/>
          <w:tab w:val="right" w:pos="423"/>
          <w:tab w:val="right" w:pos="565"/>
        </w:tabs>
        <w:bidi/>
        <w:spacing w:before="100" w:beforeAutospacing="1" w:after="100" w:afterAutospacing="1" w:line="324" w:lineRule="auto"/>
        <w:jc w:val="both"/>
        <w:rPr>
          <w:rFonts w:cstheme="majorBidi"/>
          <w:b/>
          <w:bCs/>
          <w:color w:val="000000"/>
          <w:sz w:val="32"/>
          <w:szCs w:val="32"/>
        </w:rPr>
      </w:pPr>
      <w:r w:rsidRPr="00BB2A79">
        <w:rPr>
          <w:rFonts w:cs="Simplified Arabic" w:hint="cs"/>
          <w:b/>
          <w:bCs/>
          <w:color w:val="000000"/>
          <w:sz w:val="32"/>
          <w:szCs w:val="32"/>
          <w:rtl/>
        </w:rPr>
        <w:t xml:space="preserve">جيمس جورج </w:t>
      </w:r>
      <w:proofErr w:type="spellStart"/>
      <w:r w:rsidRPr="00BB2A79">
        <w:rPr>
          <w:rFonts w:cs="Simplified Arabic" w:hint="cs"/>
          <w:b/>
          <w:bCs/>
          <w:color w:val="000000"/>
          <w:sz w:val="32"/>
          <w:szCs w:val="32"/>
          <w:rtl/>
        </w:rPr>
        <w:t>فرايزر</w:t>
      </w:r>
      <w:proofErr w:type="spellEnd"/>
      <w:r w:rsidRPr="00BB2A79">
        <w:rPr>
          <w:rFonts w:cs="Simplified Arabic" w:hint="cs"/>
          <w:b/>
          <w:bCs/>
          <w:color w:val="000000"/>
          <w:sz w:val="32"/>
          <w:szCs w:val="32"/>
          <w:rtl/>
        </w:rPr>
        <w:t xml:space="preserve"> </w:t>
      </w:r>
      <w:r w:rsidRPr="0031732C">
        <w:rPr>
          <w:rFonts w:cstheme="majorBidi"/>
          <w:b/>
          <w:bCs/>
          <w:color w:val="000000"/>
          <w:sz w:val="28"/>
          <w:szCs w:val="28"/>
        </w:rPr>
        <w:t>James</w:t>
      </w:r>
      <w:r w:rsidRPr="00BB2A79">
        <w:rPr>
          <w:rFonts w:cstheme="majorBidi"/>
          <w:b/>
          <w:bCs/>
          <w:color w:val="000000"/>
          <w:sz w:val="28"/>
          <w:szCs w:val="28"/>
        </w:rPr>
        <w:t xml:space="preserve"> </w:t>
      </w:r>
      <w:r w:rsidRPr="0031732C">
        <w:rPr>
          <w:rFonts w:cstheme="majorBidi"/>
          <w:b/>
          <w:bCs/>
          <w:color w:val="000000"/>
          <w:sz w:val="28"/>
          <w:szCs w:val="28"/>
        </w:rPr>
        <w:t>George</w:t>
      </w:r>
      <w:r w:rsidRPr="00BB2A79">
        <w:rPr>
          <w:rFonts w:cstheme="majorBidi"/>
          <w:b/>
          <w:bCs/>
          <w:color w:val="000000"/>
          <w:sz w:val="28"/>
          <w:szCs w:val="28"/>
        </w:rPr>
        <w:t xml:space="preserve"> </w:t>
      </w:r>
      <w:r w:rsidRPr="0031732C">
        <w:rPr>
          <w:rFonts w:cstheme="majorBidi"/>
          <w:b/>
          <w:bCs/>
          <w:color w:val="000000"/>
          <w:sz w:val="28"/>
          <w:szCs w:val="28"/>
        </w:rPr>
        <w:t>Frazer</w:t>
      </w:r>
      <w:r>
        <w:rPr>
          <w:rFonts w:cstheme="majorBidi" w:hint="cs"/>
          <w:b/>
          <w:bCs/>
          <w:color w:val="000000"/>
          <w:sz w:val="28"/>
          <w:szCs w:val="28"/>
          <w:rtl/>
        </w:rPr>
        <w:t xml:space="preserve"> </w:t>
      </w:r>
      <w:r w:rsidRPr="005D0118">
        <w:rPr>
          <w:rFonts w:cs="Simplified Arabic" w:hint="cs"/>
          <w:b/>
          <w:bCs/>
          <w:color w:val="000000"/>
          <w:sz w:val="28"/>
          <w:szCs w:val="28"/>
          <w:rtl/>
        </w:rPr>
        <w:t>(</w:t>
      </w:r>
      <w:r w:rsidRPr="00985470">
        <w:rPr>
          <w:rFonts w:cstheme="majorBidi"/>
          <w:b/>
          <w:bCs/>
          <w:color w:val="000000"/>
          <w:sz w:val="28"/>
          <w:szCs w:val="28"/>
          <w:rtl/>
        </w:rPr>
        <w:t>1854</w:t>
      </w:r>
      <w:r>
        <w:rPr>
          <w:rFonts w:cstheme="majorBidi" w:hint="cs"/>
          <w:b/>
          <w:bCs/>
          <w:color w:val="000000"/>
          <w:sz w:val="28"/>
          <w:szCs w:val="28"/>
          <w:rtl/>
        </w:rPr>
        <w:t>-</w:t>
      </w:r>
      <w:r w:rsidRPr="00985470">
        <w:rPr>
          <w:rFonts w:cstheme="majorBidi"/>
          <w:b/>
          <w:bCs/>
          <w:color w:val="000000"/>
          <w:sz w:val="28"/>
          <w:szCs w:val="28"/>
          <w:rtl/>
        </w:rPr>
        <w:t>1941</w:t>
      </w:r>
      <w:r w:rsidRPr="005D0118">
        <w:rPr>
          <w:rFonts w:cs="Simplified Arabic" w:hint="cs"/>
          <w:color w:val="000000"/>
          <w:sz w:val="28"/>
          <w:szCs w:val="28"/>
          <w:rtl/>
        </w:rPr>
        <w:t>)</w:t>
      </w:r>
      <w:r>
        <w:rPr>
          <w:rFonts w:cstheme="majorBidi" w:hint="cs"/>
          <w:b/>
          <w:bCs/>
          <w:color w:val="000000"/>
          <w:sz w:val="28"/>
          <w:szCs w:val="28"/>
          <w:rtl/>
        </w:rPr>
        <w:t xml:space="preserve"> </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1A3053">
        <w:rPr>
          <w:rFonts w:cs="Simplified Arabic" w:hint="cs"/>
          <w:color w:val="000000"/>
          <w:sz w:val="32"/>
          <w:szCs w:val="32"/>
          <w:rtl/>
        </w:rPr>
        <w:t xml:space="preserve">أخذ لقب سير </w:t>
      </w:r>
      <w:r w:rsidRPr="0031732C">
        <w:rPr>
          <w:rFonts w:cstheme="majorBidi"/>
          <w:b/>
          <w:bCs/>
          <w:color w:val="000000"/>
          <w:sz w:val="28"/>
          <w:szCs w:val="28"/>
        </w:rPr>
        <w:t>SIR</w:t>
      </w:r>
      <w:r w:rsidRPr="001A3053">
        <w:rPr>
          <w:rFonts w:cstheme="majorBidi" w:hint="cs"/>
          <w:b/>
          <w:bCs/>
          <w:color w:val="000000"/>
          <w:sz w:val="32"/>
          <w:szCs w:val="32"/>
          <w:rtl/>
        </w:rPr>
        <w:t xml:space="preserve"> </w:t>
      </w:r>
      <w:r w:rsidRPr="001A3053">
        <w:rPr>
          <w:rFonts w:cs="Simplified Arabic" w:hint="cs"/>
          <w:color w:val="000000"/>
          <w:sz w:val="32"/>
          <w:szCs w:val="32"/>
          <w:rtl/>
        </w:rPr>
        <w:t xml:space="preserve">يعتبره البعض خاتمة العلماء </w:t>
      </w:r>
      <w:proofErr w:type="spellStart"/>
      <w:r w:rsidRPr="001A3053">
        <w:rPr>
          <w:rFonts w:cs="Simplified Arabic" w:hint="cs"/>
          <w:color w:val="000000"/>
          <w:sz w:val="32"/>
          <w:szCs w:val="32"/>
          <w:rtl/>
        </w:rPr>
        <w:t>الأنثروبولوجيين</w:t>
      </w:r>
      <w:proofErr w:type="spellEnd"/>
      <w:r w:rsidRPr="001A3053">
        <w:rPr>
          <w:rFonts w:cs="Simplified Arabic" w:hint="cs"/>
          <w:color w:val="000000"/>
          <w:sz w:val="32"/>
          <w:szCs w:val="32"/>
          <w:rtl/>
        </w:rPr>
        <w:t xml:space="preserve"> الكلاسيكيين الذين اشتهروا بكتاباتهم في فلكلور الشعوب والدين المقارن، فقد مثل أحد أهم </w:t>
      </w:r>
      <w:proofErr w:type="spellStart"/>
      <w:r w:rsidRPr="001A3053">
        <w:rPr>
          <w:rFonts w:cs="Simplified Arabic" w:hint="cs"/>
          <w:color w:val="000000"/>
          <w:sz w:val="32"/>
          <w:szCs w:val="32"/>
          <w:rtl/>
        </w:rPr>
        <w:t>الحقبات</w:t>
      </w:r>
      <w:proofErr w:type="spellEnd"/>
      <w:r w:rsidRPr="001A3053">
        <w:rPr>
          <w:rFonts w:cs="Simplified Arabic" w:hint="cs"/>
          <w:color w:val="000000"/>
          <w:sz w:val="32"/>
          <w:szCs w:val="32"/>
          <w:rtl/>
        </w:rPr>
        <w:t xml:space="preserve"> التاريخية التي تطورت فيها الدر</w:t>
      </w:r>
      <w:r>
        <w:rPr>
          <w:rFonts w:cs="Simplified Arabic" w:hint="cs"/>
          <w:color w:val="000000"/>
          <w:sz w:val="32"/>
          <w:szCs w:val="32"/>
          <w:rtl/>
        </w:rPr>
        <w:t>ا</w:t>
      </w:r>
      <w:r w:rsidRPr="001A3053">
        <w:rPr>
          <w:rFonts w:cs="Simplified Arabic" w:hint="cs"/>
          <w:color w:val="000000"/>
          <w:sz w:val="32"/>
          <w:szCs w:val="32"/>
          <w:rtl/>
        </w:rPr>
        <w:t xml:space="preserve">سات </w:t>
      </w:r>
      <w:proofErr w:type="spellStart"/>
      <w:r w:rsidRPr="001A3053">
        <w:rPr>
          <w:rFonts w:cs="Simplified Arabic" w:hint="cs"/>
          <w:color w:val="000000"/>
          <w:sz w:val="32"/>
          <w:szCs w:val="32"/>
          <w:rtl/>
        </w:rPr>
        <w:t>الأنثروبولوجية</w:t>
      </w:r>
      <w:proofErr w:type="spellEnd"/>
      <w:r w:rsidRPr="001A3053">
        <w:rPr>
          <w:rFonts w:cs="Simplified Arabic" w:hint="cs"/>
          <w:color w:val="000000"/>
          <w:sz w:val="32"/>
          <w:szCs w:val="32"/>
          <w:rtl/>
        </w:rPr>
        <w:t xml:space="preserve">. عيّن سنة </w:t>
      </w:r>
      <w:r w:rsidRPr="00985470">
        <w:rPr>
          <w:rFonts w:cstheme="majorBidi"/>
          <w:b/>
          <w:bCs/>
          <w:color w:val="000000"/>
          <w:sz w:val="28"/>
          <w:szCs w:val="28"/>
          <w:rtl/>
        </w:rPr>
        <w:t>1907</w:t>
      </w:r>
      <w:r w:rsidRPr="001A3053">
        <w:rPr>
          <w:rFonts w:cs="Simplified Arabic" w:hint="cs"/>
          <w:color w:val="000000"/>
          <w:sz w:val="32"/>
          <w:szCs w:val="32"/>
          <w:rtl/>
        </w:rPr>
        <w:t>م أستاذا للأنثروبولوجيا الاجتماعية بجامعة ليفربول</w:t>
      </w:r>
      <w:r w:rsidRPr="005D0118">
        <w:rPr>
          <w:rFonts w:cs="Simplified Arabic" w:hint="cs"/>
          <w:color w:val="000000"/>
          <w:sz w:val="28"/>
          <w:szCs w:val="28"/>
          <w:rtl/>
        </w:rPr>
        <w:t>(</w:t>
      </w:r>
      <w:r w:rsidRPr="0031732C">
        <w:rPr>
          <w:rFonts w:cstheme="majorBidi"/>
          <w:b/>
          <w:bCs/>
          <w:color w:val="000000"/>
          <w:sz w:val="28"/>
          <w:szCs w:val="28"/>
        </w:rPr>
        <w:t>Liverpool</w:t>
      </w:r>
      <w:r w:rsidRPr="005D0118">
        <w:rPr>
          <w:rFonts w:cs="Simplified Arabic" w:hint="cs"/>
          <w:color w:val="000000"/>
          <w:sz w:val="28"/>
          <w:szCs w:val="28"/>
          <w:rtl/>
        </w:rPr>
        <w:t>)</w:t>
      </w:r>
      <w:r w:rsidRPr="001A3053">
        <w:rPr>
          <w:rFonts w:cs="Simplified Arabic" w:hint="cs"/>
          <w:color w:val="000000"/>
          <w:sz w:val="32"/>
          <w:szCs w:val="32"/>
          <w:rtl/>
        </w:rPr>
        <w:t xml:space="preserve">، لكنه بعد فصل دراسي واحد عاد إلى </w:t>
      </w:r>
      <w:proofErr w:type="spellStart"/>
      <w:r w:rsidRPr="001A3053">
        <w:rPr>
          <w:rFonts w:cs="Simplified Arabic" w:hint="cs"/>
          <w:color w:val="000000"/>
          <w:sz w:val="32"/>
          <w:szCs w:val="32"/>
          <w:rtl/>
        </w:rPr>
        <w:t>كيمبردج</w:t>
      </w:r>
      <w:proofErr w:type="spellEnd"/>
      <w:r w:rsidRPr="001A3053">
        <w:rPr>
          <w:rFonts w:cs="Simplified Arabic" w:hint="cs"/>
          <w:color w:val="000000"/>
          <w:sz w:val="32"/>
          <w:szCs w:val="32"/>
          <w:rtl/>
        </w:rPr>
        <w:t xml:space="preserve"> التي ارتبط اسمه بها حتى وفاته</w:t>
      </w:r>
      <w:r w:rsidRPr="00F769C9">
        <w:rPr>
          <w:rStyle w:val="Appelnotedebasdep"/>
          <w:rFonts w:ascii="ae_AlMohanad" w:hAnsi="ae_AlMohanad" w:cs="Simplified Arabic"/>
          <w:sz w:val="32"/>
          <w:szCs w:val="32"/>
          <w:rtl/>
          <w:lang w:bidi="ar-DZ"/>
        </w:rPr>
        <w:footnoteReference w:id="10"/>
      </w:r>
      <w:r>
        <w:rPr>
          <w:rFonts w:cs="Simplified Arabic" w:hint="cs"/>
          <w:color w:val="000000"/>
          <w:sz w:val="32"/>
          <w:szCs w:val="32"/>
          <w:rtl/>
        </w:rPr>
        <w:t xml:space="preserve">. </w:t>
      </w:r>
      <w:r>
        <w:rPr>
          <w:rFonts w:cs="Simplified Arabic" w:hint="cs"/>
          <w:color w:val="000000"/>
          <w:sz w:val="32"/>
          <w:szCs w:val="32"/>
          <w:rtl/>
        </w:rPr>
        <w:tab/>
      </w:r>
    </w:p>
    <w:p w:rsidR="00766670" w:rsidRPr="001A3053"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1A3053">
        <w:rPr>
          <w:rFonts w:cs="Simplified Arabic" w:hint="cs"/>
          <w:color w:val="000000"/>
          <w:sz w:val="32"/>
          <w:szCs w:val="32"/>
          <w:rtl/>
        </w:rPr>
        <w:t xml:space="preserve">اتسم </w:t>
      </w:r>
      <w:r>
        <w:rPr>
          <w:rFonts w:cs="Simplified Arabic" w:hint="cs"/>
          <w:color w:val="000000"/>
          <w:sz w:val="32"/>
          <w:szCs w:val="32"/>
          <w:rtl/>
        </w:rPr>
        <w:t>تفكيره</w:t>
      </w:r>
      <w:r w:rsidRPr="001A3053">
        <w:rPr>
          <w:rFonts w:cs="Simplified Arabic" w:hint="cs"/>
          <w:color w:val="000000"/>
          <w:sz w:val="32"/>
          <w:szCs w:val="32"/>
          <w:rtl/>
        </w:rPr>
        <w:t xml:space="preserve"> بالاتساع والشمول ضمن تكوين علمي موسوعي شمل علوم الطبيعة والأحياء، اللغات الكلاسيكية والقديمة مثل اليونانية واللاتينية، كما درس التاريخ والفن والآداب.</w:t>
      </w:r>
    </w:p>
    <w:p w:rsidR="00766670" w:rsidRPr="00050CA9"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Pr>
      </w:pPr>
      <w:r w:rsidRPr="001A3053">
        <w:rPr>
          <w:rFonts w:cs="Simplified Arabic" w:hint="cs"/>
          <w:color w:val="000000"/>
          <w:sz w:val="32"/>
          <w:szCs w:val="32"/>
          <w:rtl/>
        </w:rPr>
        <w:t xml:space="preserve">خلف </w:t>
      </w:r>
      <w:r w:rsidRPr="001A3053">
        <w:rPr>
          <w:rFonts w:cs="Simplified Arabic" w:hint="cs"/>
          <w:b/>
          <w:bCs/>
          <w:color w:val="000000"/>
          <w:sz w:val="32"/>
          <w:szCs w:val="32"/>
          <w:rtl/>
        </w:rPr>
        <w:t xml:space="preserve">جيمس </w:t>
      </w:r>
      <w:proofErr w:type="spellStart"/>
      <w:r w:rsidRPr="001A3053">
        <w:rPr>
          <w:rFonts w:cs="Simplified Arabic" w:hint="cs"/>
          <w:b/>
          <w:bCs/>
          <w:color w:val="000000"/>
          <w:sz w:val="32"/>
          <w:szCs w:val="32"/>
          <w:rtl/>
        </w:rPr>
        <w:t>فرايزر</w:t>
      </w:r>
      <w:proofErr w:type="spellEnd"/>
      <w:r w:rsidRPr="001A3053">
        <w:rPr>
          <w:rFonts w:cs="Simplified Arabic" w:hint="cs"/>
          <w:b/>
          <w:bCs/>
          <w:color w:val="000000"/>
          <w:sz w:val="32"/>
          <w:szCs w:val="32"/>
          <w:rtl/>
        </w:rPr>
        <w:t xml:space="preserve"> </w:t>
      </w:r>
      <w:r w:rsidRPr="001A3053">
        <w:rPr>
          <w:rFonts w:cs="Simplified Arabic" w:hint="cs"/>
          <w:color w:val="000000"/>
          <w:sz w:val="32"/>
          <w:szCs w:val="32"/>
          <w:rtl/>
        </w:rPr>
        <w:t xml:space="preserve">إنتاجا علميا ضخما، أين تأسست شهرته في مؤلفه الكلاسيكي </w:t>
      </w:r>
      <w:proofErr w:type="spellStart"/>
      <w:r w:rsidRPr="001A3053">
        <w:rPr>
          <w:rFonts w:cs="Simplified Arabic" w:hint="cs"/>
          <w:color w:val="000000"/>
          <w:sz w:val="32"/>
          <w:szCs w:val="32"/>
          <w:rtl/>
        </w:rPr>
        <w:t>الشهير"الغصن</w:t>
      </w:r>
      <w:proofErr w:type="spellEnd"/>
      <w:r w:rsidRPr="001A3053">
        <w:rPr>
          <w:rFonts w:cs="Simplified Arabic" w:hint="cs"/>
          <w:color w:val="000000"/>
          <w:sz w:val="32"/>
          <w:szCs w:val="32"/>
          <w:rtl/>
        </w:rPr>
        <w:t xml:space="preserve"> الذهني" </w:t>
      </w:r>
      <w:r w:rsidRPr="00985470">
        <w:rPr>
          <w:rFonts w:cstheme="majorBidi"/>
          <w:b/>
          <w:bCs/>
          <w:color w:val="000000"/>
          <w:sz w:val="28"/>
          <w:szCs w:val="28"/>
          <w:rtl/>
        </w:rPr>
        <w:t>1890</w:t>
      </w:r>
      <w:proofErr w:type="gramStart"/>
      <w:r w:rsidRPr="001A3053">
        <w:rPr>
          <w:rFonts w:cs="Simplified Arabic" w:hint="cs"/>
          <w:color w:val="000000"/>
          <w:sz w:val="32"/>
          <w:szCs w:val="32"/>
          <w:rtl/>
        </w:rPr>
        <w:t>م  والذي</w:t>
      </w:r>
      <w:proofErr w:type="gramEnd"/>
      <w:r w:rsidRPr="001A3053">
        <w:rPr>
          <w:rFonts w:cs="Simplified Arabic" w:hint="cs"/>
          <w:color w:val="000000"/>
          <w:sz w:val="32"/>
          <w:szCs w:val="32"/>
          <w:rtl/>
        </w:rPr>
        <w:t xml:space="preserve"> تضمن دراسة في السحر والدين، حيث عرض فيه نظرية التطور لأساليب التفكير التأليفي والفكر السحري بالمقابل مع الفكر العلمي التحليلي</w:t>
      </w:r>
      <w:r w:rsidRPr="00F769C9">
        <w:rPr>
          <w:rStyle w:val="Appelnotedebasdep"/>
          <w:rFonts w:ascii="ae_AlMohanad" w:hAnsi="ae_AlMohanad" w:cs="Simplified Arabic"/>
          <w:sz w:val="32"/>
          <w:szCs w:val="32"/>
          <w:rtl/>
          <w:lang w:bidi="ar-DZ"/>
        </w:rPr>
        <w:footnoteReference w:id="11"/>
      </w:r>
      <w:r w:rsidRPr="001A3053">
        <w:rPr>
          <w:rFonts w:cs="Simplified Arabic" w:hint="cs"/>
          <w:color w:val="000000"/>
          <w:sz w:val="32"/>
          <w:szCs w:val="32"/>
          <w:rtl/>
        </w:rPr>
        <w:t>.</w:t>
      </w:r>
    </w:p>
    <w:p w:rsidR="00766670" w:rsidRPr="001A3053"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lang w:bidi="ar-DZ"/>
        </w:rPr>
      </w:pPr>
      <w:r w:rsidRPr="001A3053">
        <w:rPr>
          <w:rFonts w:cs="Simplified Arabic" w:hint="cs"/>
          <w:color w:val="000000"/>
          <w:sz w:val="32"/>
          <w:szCs w:val="32"/>
          <w:rtl/>
        </w:rPr>
        <w:t>لقد تركزت نظريته في السحر وفي تطور المجتمعات عبر السحر والدين والعلم، مستدلا بضعف</w:t>
      </w:r>
      <w:r w:rsidRPr="001A3053">
        <w:rPr>
          <w:rFonts w:cs="Simplified Arabic"/>
          <w:color w:val="000000"/>
          <w:sz w:val="32"/>
          <w:szCs w:val="32"/>
        </w:rPr>
        <w:t xml:space="preserve"> </w:t>
      </w:r>
      <w:r w:rsidRPr="001A3053">
        <w:rPr>
          <w:rFonts w:cs="Simplified Arabic" w:hint="cs"/>
          <w:color w:val="000000"/>
          <w:sz w:val="32"/>
          <w:szCs w:val="32"/>
          <w:rtl/>
        </w:rPr>
        <w:t xml:space="preserve">الإنسان وقصوره في السيطرة على الطبيعة في بداية الأمر، وبعدها اعتمد الانسان على </w:t>
      </w:r>
      <w:r>
        <w:rPr>
          <w:rFonts w:cs="Simplified Arabic" w:hint="cs"/>
          <w:color w:val="000000"/>
          <w:sz w:val="32"/>
          <w:szCs w:val="32"/>
          <w:rtl/>
        </w:rPr>
        <w:t>الآلهة</w:t>
      </w:r>
      <w:r w:rsidRPr="001A3053">
        <w:rPr>
          <w:rFonts w:cs="Simplified Arabic" w:hint="cs"/>
          <w:color w:val="000000"/>
          <w:sz w:val="32"/>
          <w:szCs w:val="32"/>
          <w:rtl/>
        </w:rPr>
        <w:t xml:space="preserve"> ليتمكن من</w:t>
      </w:r>
      <w:r w:rsidRPr="001A3053">
        <w:rPr>
          <w:rFonts w:cs="Simplified Arabic"/>
          <w:color w:val="000000"/>
          <w:sz w:val="32"/>
          <w:szCs w:val="32"/>
        </w:rPr>
        <w:t xml:space="preserve"> </w:t>
      </w:r>
      <w:r w:rsidRPr="001A3053">
        <w:rPr>
          <w:rFonts w:cs="Simplified Arabic" w:hint="cs"/>
          <w:color w:val="000000"/>
          <w:sz w:val="32"/>
          <w:szCs w:val="32"/>
          <w:rtl/>
        </w:rPr>
        <w:t>السيطرة على الطبيعة، وهنا فقد سّبق العقل الديني على العقل السحري، مما كّلفه ذلك العديد من الانتقادات</w:t>
      </w:r>
      <w:r w:rsidRPr="001A3053">
        <w:rPr>
          <w:rFonts w:cs="Simplified Arabic" w:hint="cs"/>
          <w:color w:val="000000"/>
          <w:sz w:val="32"/>
          <w:szCs w:val="32"/>
        </w:rPr>
        <w:t>.</w:t>
      </w:r>
      <w:r w:rsidRPr="001A3053">
        <w:rPr>
          <w:rFonts w:cs="Simplified Arabic"/>
          <w:color w:val="000000"/>
          <w:sz w:val="32"/>
          <w:szCs w:val="32"/>
        </w:rPr>
        <w:t xml:space="preserve"> </w:t>
      </w:r>
      <w:r w:rsidRPr="001A3053">
        <w:rPr>
          <w:rFonts w:cs="Simplified Arabic" w:hint="cs"/>
          <w:color w:val="000000"/>
          <w:sz w:val="32"/>
          <w:szCs w:val="32"/>
          <w:rtl/>
        </w:rPr>
        <w:t>فالسحر في رأيه هو علم مسبق يشبه العلم المزيف.</w:t>
      </w:r>
    </w:p>
    <w:p w:rsidR="00766670" w:rsidRPr="00AB6E97"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4004A4">
        <w:rPr>
          <w:rFonts w:cs="Simplified Arabic" w:hint="cs"/>
          <w:color w:val="000000"/>
          <w:sz w:val="32"/>
          <w:szCs w:val="32"/>
          <w:rtl/>
        </w:rPr>
        <w:t>وفي هذا السياق، فإن ابن خلدون قد سبقه في القول بأن السحر هو علم وفن، لما يحتويه من تقدمات</w:t>
      </w:r>
      <w:r w:rsidRPr="004004A4">
        <w:rPr>
          <w:rFonts w:cs="Simplified Arabic"/>
          <w:color w:val="000000"/>
          <w:sz w:val="32"/>
          <w:szCs w:val="32"/>
        </w:rPr>
        <w:t xml:space="preserve"> </w:t>
      </w:r>
      <w:r w:rsidRPr="004004A4">
        <w:rPr>
          <w:rFonts w:cs="Simplified Arabic" w:hint="cs"/>
          <w:color w:val="000000"/>
          <w:sz w:val="32"/>
          <w:szCs w:val="32"/>
          <w:rtl/>
        </w:rPr>
        <w:t>وطرائق تتطلب قدرات ومهارات</w:t>
      </w:r>
      <w:r w:rsidRPr="00F769C9">
        <w:rPr>
          <w:rStyle w:val="Appelnotedebasdep"/>
          <w:rFonts w:ascii="ae_AlMohanad" w:hAnsi="ae_AlMohanad" w:cs="Simplified Arabic"/>
          <w:sz w:val="32"/>
          <w:szCs w:val="32"/>
          <w:rtl/>
          <w:lang w:bidi="ar-DZ"/>
        </w:rPr>
        <w:footnoteReference w:id="12"/>
      </w:r>
      <w:r w:rsidRPr="004004A4">
        <w:rPr>
          <w:rFonts w:cs="Simplified Arabic" w:hint="cs"/>
          <w:color w:val="000000"/>
          <w:sz w:val="32"/>
          <w:szCs w:val="32"/>
          <w:rtl/>
        </w:rPr>
        <w:t xml:space="preserve">. </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4004A4">
        <w:rPr>
          <w:rFonts w:cs="Simplified Arabic" w:hint="cs"/>
          <w:color w:val="000000"/>
          <w:sz w:val="32"/>
          <w:szCs w:val="32"/>
          <w:rtl/>
        </w:rPr>
        <w:t xml:space="preserve">وبالرغم من الجدل الكبير حول هذه المقارنة بين الدين والسحر وفي تفسير الفروقات من طرف العديد من العلماء، إلا أن أبحاث </w:t>
      </w:r>
      <w:r w:rsidRPr="004004A4">
        <w:rPr>
          <w:rFonts w:cs="Simplified Arabic" w:hint="cs"/>
          <w:b/>
          <w:bCs/>
          <w:color w:val="000000"/>
          <w:sz w:val="32"/>
          <w:szCs w:val="32"/>
          <w:rtl/>
        </w:rPr>
        <w:t xml:space="preserve">جيمس </w:t>
      </w:r>
      <w:proofErr w:type="spellStart"/>
      <w:r w:rsidRPr="004004A4">
        <w:rPr>
          <w:rFonts w:cs="Simplified Arabic" w:hint="cs"/>
          <w:b/>
          <w:bCs/>
          <w:color w:val="000000"/>
          <w:sz w:val="32"/>
          <w:szCs w:val="32"/>
          <w:rtl/>
        </w:rPr>
        <w:t>فرايزر</w:t>
      </w:r>
      <w:proofErr w:type="spellEnd"/>
      <w:r w:rsidRPr="004004A4">
        <w:rPr>
          <w:rFonts w:cs="Simplified Arabic" w:hint="cs"/>
          <w:b/>
          <w:bCs/>
          <w:color w:val="000000"/>
          <w:sz w:val="32"/>
          <w:szCs w:val="32"/>
          <w:rtl/>
        </w:rPr>
        <w:t xml:space="preserve"> </w:t>
      </w:r>
      <w:r w:rsidRPr="004004A4">
        <w:rPr>
          <w:rFonts w:cs="Simplified Arabic" w:hint="cs"/>
          <w:color w:val="000000"/>
          <w:sz w:val="32"/>
          <w:szCs w:val="32"/>
          <w:rtl/>
        </w:rPr>
        <w:t>كانت بمثابة موسوعة علمية جعلته من أهم رواد الفكر الأنثروبولوجي، فقد تعددت مجالاته البحثية في مختلف المجالات الإنسانية والمعرفية ذات الصلة الوثيقة بالبحث الميداني</w:t>
      </w:r>
      <w:r>
        <w:rPr>
          <w:rFonts w:cs="Simplified Arabic" w:hint="cs"/>
          <w:color w:val="000000"/>
          <w:sz w:val="32"/>
          <w:szCs w:val="32"/>
          <w:rtl/>
        </w:rPr>
        <w:t xml:space="preserve">، </w:t>
      </w:r>
      <w:r w:rsidRPr="004004A4">
        <w:rPr>
          <w:rFonts w:cs="Simplified Arabic" w:hint="cs"/>
          <w:color w:val="000000"/>
          <w:sz w:val="32"/>
          <w:szCs w:val="32"/>
          <w:rtl/>
        </w:rPr>
        <w:t>وتبقى قيمته المعرفية في تطوير البحث الميداني متجسدة، بفضل كثرة وتعدد رحلاته وأسفاره إلى مختلف أنحاء العالم</w:t>
      </w:r>
      <w:r w:rsidRPr="00F769C9">
        <w:rPr>
          <w:rStyle w:val="Appelnotedebasdep"/>
          <w:rFonts w:ascii="ae_AlMohanad" w:hAnsi="ae_AlMohanad" w:cs="Simplified Arabic"/>
          <w:sz w:val="32"/>
          <w:szCs w:val="32"/>
          <w:rtl/>
          <w:lang w:bidi="ar-DZ"/>
        </w:rPr>
        <w:footnoteReference w:id="13"/>
      </w:r>
      <w:r w:rsidRPr="004004A4">
        <w:rPr>
          <w:rFonts w:cs="Simplified Arabic" w:hint="cs"/>
          <w:b/>
          <w:bCs/>
          <w:color w:val="000000"/>
          <w:sz w:val="32"/>
          <w:szCs w:val="32"/>
          <w:rtl/>
        </w:rPr>
        <w:t>.</w:t>
      </w:r>
    </w:p>
    <w:p w:rsidR="00766670" w:rsidRPr="00A80A17"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A80A17">
        <w:rPr>
          <w:rFonts w:cs="Simplified Arabic" w:hint="cs"/>
          <w:color w:val="000000"/>
          <w:sz w:val="32"/>
          <w:szCs w:val="32"/>
          <w:rtl/>
        </w:rPr>
        <w:t xml:space="preserve">وبفضل هذا الانبعاث العلمي نحو التطور، يكون للتطورية الفضل في تصحيح المفهوم الخاطئ الذي كان سائدا لدى </w:t>
      </w:r>
      <w:proofErr w:type="spellStart"/>
      <w:r w:rsidRPr="00A80A17">
        <w:rPr>
          <w:rFonts w:cs="Simplified Arabic" w:hint="cs"/>
          <w:color w:val="000000"/>
          <w:sz w:val="32"/>
          <w:szCs w:val="32"/>
          <w:rtl/>
        </w:rPr>
        <w:t>الإثنولوجيين</w:t>
      </w:r>
      <w:proofErr w:type="spellEnd"/>
      <w:r w:rsidRPr="00A80A17">
        <w:rPr>
          <w:rFonts w:cs="Simplified Arabic" w:hint="cs"/>
          <w:color w:val="000000"/>
          <w:sz w:val="32"/>
          <w:szCs w:val="32"/>
          <w:rtl/>
        </w:rPr>
        <w:t xml:space="preserve"> خاصة بين السلالة والحضارة. وتبعا للتحليل التطوري للحضارة، فلا يمكن عزل التطور التكنولوجي عن التطور الاجتماعي، حيث سجل تاريخ المجتمعات تطورا تكنولوجيا ملموسا في الأنظمة المجتمعية، وفي المقابل، سجل أيضا قصورا وعوائق في التطور التكنولوجي لأنظمة مجتمعية </w:t>
      </w:r>
      <w:r>
        <w:rPr>
          <w:rFonts w:cs="Simplified Arabic" w:hint="cs"/>
          <w:color w:val="000000"/>
          <w:sz w:val="32"/>
          <w:szCs w:val="32"/>
          <w:rtl/>
        </w:rPr>
        <w:t>الأخرى</w:t>
      </w:r>
      <w:r w:rsidRPr="00A80A17">
        <w:rPr>
          <w:rFonts w:cs="Simplified Arabic" w:hint="cs"/>
          <w:color w:val="000000"/>
          <w:sz w:val="32"/>
          <w:szCs w:val="32"/>
          <w:rtl/>
        </w:rPr>
        <w:t>، بما يؤثر ذلك على النمو الحضاري.</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28"/>
          <w:szCs w:val="28"/>
          <w:rtl/>
        </w:rPr>
      </w:pPr>
      <w:r w:rsidRPr="00A80A17">
        <w:rPr>
          <w:rFonts w:cs="Simplified Arabic" w:hint="cs"/>
          <w:color w:val="000000"/>
          <w:sz w:val="32"/>
          <w:szCs w:val="32"/>
          <w:rtl/>
        </w:rPr>
        <w:t>لذلك، فإن علاقة التأثير المتبادلة بين تطوير التكنولوجيا وتطور المجتمع هي علاقة ثابتة، ولكنها غير متساوية من حيث درجة التأثير، لأن التطور هو حقيقة تاريخية حضارية تشمل جميع الأمم والشعوب والحضارات</w:t>
      </w:r>
      <w:r w:rsidRPr="00F769C9">
        <w:rPr>
          <w:rStyle w:val="Appelnotedebasdep"/>
          <w:rFonts w:ascii="ae_AlMohanad" w:hAnsi="ae_AlMohanad" w:cs="Simplified Arabic"/>
          <w:sz w:val="32"/>
          <w:szCs w:val="32"/>
          <w:rtl/>
          <w:lang w:bidi="ar-DZ"/>
        </w:rPr>
        <w:footnoteReference w:id="14"/>
      </w:r>
      <w:r>
        <w:rPr>
          <w:rFonts w:cs="Simplified Arabic" w:hint="cs"/>
          <w:color w:val="000000"/>
          <w:sz w:val="32"/>
          <w:szCs w:val="32"/>
          <w:rtl/>
        </w:rPr>
        <w:t xml:space="preserve">. </w:t>
      </w:r>
    </w:p>
    <w:p w:rsidR="00766670" w:rsidRDefault="00766670" w:rsidP="00766670">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A80A17">
        <w:rPr>
          <w:rFonts w:cs="Simplified Arabic" w:hint="cs"/>
          <w:color w:val="000000"/>
          <w:sz w:val="32"/>
          <w:szCs w:val="32"/>
          <w:rtl/>
        </w:rPr>
        <w:t xml:space="preserve">لكن هذه المغالاة لرواد هذا الاتجاه في فهم الحضارات القديمة والحديثة، والبحث في تكويناتها وتطورها، جعل منه عاملا شموليا </w:t>
      </w:r>
      <w:proofErr w:type="spellStart"/>
      <w:r w:rsidRPr="00A80A17">
        <w:rPr>
          <w:rFonts w:cs="Simplified Arabic" w:hint="cs"/>
          <w:color w:val="000000"/>
          <w:sz w:val="32"/>
          <w:szCs w:val="32"/>
          <w:rtl/>
        </w:rPr>
        <w:t>وإقصائيا</w:t>
      </w:r>
      <w:proofErr w:type="spellEnd"/>
      <w:r w:rsidRPr="00A80A17">
        <w:rPr>
          <w:rFonts w:cs="Simplified Arabic" w:hint="cs"/>
          <w:color w:val="000000"/>
          <w:sz w:val="32"/>
          <w:szCs w:val="32"/>
          <w:rtl/>
        </w:rPr>
        <w:t xml:space="preserve"> للعوامل </w:t>
      </w:r>
      <w:r>
        <w:rPr>
          <w:rFonts w:cs="Simplified Arabic" w:hint="cs"/>
          <w:color w:val="000000"/>
          <w:sz w:val="32"/>
          <w:szCs w:val="32"/>
          <w:rtl/>
        </w:rPr>
        <w:t>الأخرى</w:t>
      </w:r>
      <w:r w:rsidRPr="00A80A17">
        <w:rPr>
          <w:rFonts w:cs="Simplified Arabic" w:hint="cs"/>
          <w:color w:val="000000"/>
          <w:sz w:val="32"/>
          <w:szCs w:val="32"/>
          <w:rtl/>
        </w:rPr>
        <w:t xml:space="preserve"> التي تؤكدها الحقائق التاريخية</w:t>
      </w:r>
      <w:r w:rsidRPr="00A80A17">
        <w:rPr>
          <w:rFonts w:cs="Simplified Arabic" w:hint="cs"/>
          <w:b/>
          <w:bCs/>
          <w:color w:val="000000"/>
          <w:sz w:val="32"/>
          <w:szCs w:val="32"/>
          <w:rtl/>
        </w:rPr>
        <w:t>.</w:t>
      </w:r>
    </w:p>
    <w:p w:rsidR="00FC2FA6" w:rsidRDefault="00FC2FA6">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AC" w:rsidRDefault="00BC35AC" w:rsidP="00766670">
      <w:pPr>
        <w:spacing w:after="0" w:line="240" w:lineRule="auto"/>
      </w:pPr>
      <w:r>
        <w:separator/>
      </w:r>
    </w:p>
  </w:endnote>
  <w:endnote w:type="continuationSeparator" w:id="0">
    <w:p w:rsidR="00BC35AC" w:rsidRDefault="00BC35AC" w:rsidP="0076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AC" w:rsidRDefault="00BC35AC" w:rsidP="00766670">
      <w:pPr>
        <w:spacing w:after="0" w:line="240" w:lineRule="auto"/>
      </w:pPr>
      <w:r>
        <w:separator/>
      </w:r>
    </w:p>
  </w:footnote>
  <w:footnote w:type="continuationSeparator" w:id="0">
    <w:p w:rsidR="00BC35AC" w:rsidRDefault="00BC35AC" w:rsidP="00766670">
      <w:pPr>
        <w:spacing w:after="0" w:line="240" w:lineRule="auto"/>
      </w:pPr>
      <w:r>
        <w:continuationSeparator/>
      </w:r>
    </w:p>
  </w:footnote>
  <w:footnote w:id="1">
    <w:p w:rsidR="00766670" w:rsidRPr="008511A1" w:rsidRDefault="00766670" w:rsidP="00766670">
      <w:pPr>
        <w:tabs>
          <w:tab w:val="right" w:pos="423"/>
          <w:tab w:val="right" w:pos="848"/>
        </w:tabs>
        <w:spacing w:after="0" w:line="312" w:lineRule="auto"/>
        <w:jc w:val="left"/>
        <w:rPr>
          <w:rFonts w:cs="Times New Roman"/>
          <w:color w:val="000000"/>
          <w:szCs w:val="24"/>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46CB5">
        <w:rPr>
          <w:rFonts w:cs="Times New Roman"/>
          <w:color w:val="000000"/>
          <w:szCs w:val="24"/>
          <w:rtl/>
        </w:rPr>
        <w:tab/>
      </w:r>
      <w:r w:rsidRPr="00767AED">
        <w:rPr>
          <w:rFonts w:cs="Times New Roman"/>
          <w:color w:val="000000"/>
          <w:szCs w:val="24"/>
        </w:rPr>
        <w:tab/>
      </w:r>
      <w:r w:rsidRPr="0025674F">
        <w:rPr>
          <w:rFonts w:cstheme="majorBidi"/>
          <w:color w:val="000000"/>
          <w:sz w:val="22"/>
        </w:rPr>
        <w:t>Robert</w:t>
      </w:r>
      <w:r w:rsidRPr="00767AED">
        <w:rPr>
          <w:rFonts w:cs="Times New Roman"/>
          <w:color w:val="000000"/>
          <w:szCs w:val="24"/>
        </w:rPr>
        <w:t xml:space="preserve"> </w:t>
      </w:r>
      <w:proofErr w:type="spellStart"/>
      <w:r w:rsidRPr="0025674F">
        <w:rPr>
          <w:rFonts w:cstheme="majorBidi"/>
          <w:color w:val="000000"/>
          <w:sz w:val="22"/>
        </w:rPr>
        <w:t>Deliège</w:t>
      </w:r>
      <w:proofErr w:type="spellEnd"/>
      <w:r w:rsidRPr="00767AED">
        <w:rPr>
          <w:rFonts w:cs="Times New Roman"/>
          <w:color w:val="000000"/>
          <w:szCs w:val="24"/>
        </w:rPr>
        <w:t xml:space="preserve">: </w:t>
      </w:r>
      <w:r w:rsidRPr="0025674F">
        <w:rPr>
          <w:rFonts w:cstheme="majorBidi"/>
          <w:color w:val="000000"/>
          <w:sz w:val="22"/>
        </w:rPr>
        <w:t>Histoire</w:t>
      </w:r>
      <w:r w:rsidRPr="00767AED">
        <w:rPr>
          <w:rFonts w:cs="Times New Roman"/>
          <w:color w:val="000000"/>
          <w:szCs w:val="24"/>
        </w:rPr>
        <w:t xml:space="preserve"> </w:t>
      </w:r>
      <w:r w:rsidRPr="0025674F">
        <w:rPr>
          <w:rFonts w:cstheme="majorBidi"/>
          <w:color w:val="000000"/>
          <w:sz w:val="22"/>
        </w:rPr>
        <w:t>de</w:t>
      </w:r>
      <w:r w:rsidRPr="00767AED">
        <w:rPr>
          <w:rFonts w:cs="Times New Roman"/>
          <w:color w:val="000000"/>
          <w:szCs w:val="24"/>
        </w:rPr>
        <w:t xml:space="preserve"> </w:t>
      </w:r>
      <w:proofErr w:type="gramStart"/>
      <w:r w:rsidRPr="0025674F">
        <w:rPr>
          <w:rFonts w:cstheme="majorBidi"/>
          <w:color w:val="000000"/>
          <w:sz w:val="22"/>
        </w:rPr>
        <w:t>l</w:t>
      </w:r>
      <w:r w:rsidRPr="00767AED">
        <w:rPr>
          <w:rFonts w:cs="Times New Roman"/>
          <w:color w:val="000000"/>
          <w:szCs w:val="24"/>
        </w:rPr>
        <w:t>’</w:t>
      </w:r>
      <w:r w:rsidRPr="0025674F">
        <w:rPr>
          <w:rFonts w:cstheme="majorBidi"/>
          <w:color w:val="000000"/>
          <w:sz w:val="22"/>
        </w:rPr>
        <w:t>anthropologie</w:t>
      </w:r>
      <w:r w:rsidRPr="00767AED">
        <w:rPr>
          <w:rFonts w:cs="Times New Roman"/>
          <w:color w:val="000000"/>
          <w:szCs w:val="24"/>
        </w:rPr>
        <w:t>,</w:t>
      </w:r>
      <w:proofErr w:type="gramEnd"/>
      <w:r w:rsidRPr="00767AED">
        <w:rPr>
          <w:rFonts w:cs="Times New Roman"/>
          <w:color w:val="000000"/>
          <w:szCs w:val="24"/>
        </w:rPr>
        <w:t xml:space="preserve"> (</w:t>
      </w:r>
      <w:r w:rsidRPr="0025674F">
        <w:rPr>
          <w:rFonts w:cstheme="majorBidi"/>
          <w:color w:val="000000"/>
          <w:sz w:val="22"/>
        </w:rPr>
        <w:t>Ecoles</w:t>
      </w:r>
      <w:r w:rsidRPr="00767AED">
        <w:rPr>
          <w:rFonts w:cs="Times New Roman"/>
          <w:color w:val="000000"/>
          <w:szCs w:val="24"/>
        </w:rPr>
        <w:t xml:space="preserve">, </w:t>
      </w:r>
      <w:r w:rsidRPr="0025674F">
        <w:rPr>
          <w:rFonts w:cstheme="majorBidi"/>
          <w:color w:val="000000"/>
          <w:sz w:val="22"/>
        </w:rPr>
        <w:t>Auteurs</w:t>
      </w:r>
      <w:r w:rsidRPr="00767AED">
        <w:rPr>
          <w:rFonts w:cs="Times New Roman"/>
          <w:color w:val="000000"/>
          <w:szCs w:val="24"/>
        </w:rPr>
        <w:t xml:space="preserve">, </w:t>
      </w:r>
      <w:r w:rsidRPr="0025674F">
        <w:rPr>
          <w:rFonts w:cstheme="majorBidi"/>
          <w:color w:val="000000"/>
          <w:sz w:val="22"/>
        </w:rPr>
        <w:t>Théorie</w:t>
      </w:r>
      <w:r w:rsidRPr="00767AED">
        <w:rPr>
          <w:rFonts w:cs="Times New Roman"/>
          <w:color w:val="000000"/>
          <w:szCs w:val="24"/>
        </w:rPr>
        <w:t xml:space="preserve">), </w:t>
      </w:r>
      <w:r w:rsidRPr="0025674F">
        <w:rPr>
          <w:rFonts w:cstheme="majorBidi"/>
          <w:color w:val="000000"/>
          <w:sz w:val="22"/>
        </w:rPr>
        <w:t>éditions</w:t>
      </w:r>
      <w:r w:rsidRPr="00767AED">
        <w:rPr>
          <w:rFonts w:cs="Times New Roman"/>
          <w:color w:val="000000"/>
          <w:szCs w:val="24"/>
        </w:rPr>
        <w:t xml:space="preserve"> </w:t>
      </w:r>
      <w:r w:rsidRPr="0025674F">
        <w:rPr>
          <w:rFonts w:cstheme="majorBidi"/>
          <w:color w:val="000000"/>
          <w:sz w:val="22"/>
        </w:rPr>
        <w:t>du</w:t>
      </w:r>
      <w:r w:rsidRPr="00767AED">
        <w:rPr>
          <w:rFonts w:cs="Times New Roman"/>
          <w:color w:val="000000"/>
          <w:szCs w:val="24"/>
        </w:rPr>
        <w:t xml:space="preserve"> </w:t>
      </w:r>
      <w:r w:rsidRPr="0025674F">
        <w:rPr>
          <w:rFonts w:cstheme="majorBidi"/>
          <w:color w:val="000000"/>
          <w:sz w:val="22"/>
        </w:rPr>
        <w:t>seuil</w:t>
      </w:r>
      <w:r w:rsidRPr="00767AED">
        <w:rPr>
          <w:rFonts w:cs="Times New Roman"/>
          <w:color w:val="000000"/>
          <w:szCs w:val="24"/>
        </w:rPr>
        <w:t xml:space="preserve">, </w:t>
      </w:r>
      <w:r w:rsidRPr="0025674F">
        <w:rPr>
          <w:rFonts w:cstheme="majorBidi"/>
          <w:color w:val="000000"/>
          <w:sz w:val="22"/>
        </w:rPr>
        <w:t>Paris</w:t>
      </w:r>
      <w:r w:rsidRPr="00767AED">
        <w:rPr>
          <w:rFonts w:cs="Times New Roman"/>
          <w:color w:val="000000"/>
          <w:szCs w:val="24"/>
        </w:rPr>
        <w:t>-</w:t>
      </w:r>
      <w:r w:rsidRPr="0025674F">
        <w:rPr>
          <w:rFonts w:cstheme="majorBidi"/>
          <w:color w:val="000000"/>
          <w:sz w:val="22"/>
        </w:rPr>
        <w:t>France</w:t>
      </w:r>
      <w:r w:rsidRPr="00767AED">
        <w:rPr>
          <w:rFonts w:cs="Times New Roman"/>
          <w:color w:val="000000"/>
          <w:szCs w:val="24"/>
        </w:rPr>
        <w:t xml:space="preserve">, </w:t>
      </w:r>
      <w:r w:rsidRPr="00E732F0">
        <w:rPr>
          <w:rFonts w:cs="Times New Roman"/>
          <w:color w:val="000000"/>
          <w:sz w:val="22"/>
        </w:rPr>
        <w:t>2006</w:t>
      </w:r>
      <w:r>
        <w:rPr>
          <w:rFonts w:cs="Times New Roman"/>
          <w:color w:val="000000"/>
          <w:szCs w:val="24"/>
        </w:rPr>
        <w:t xml:space="preserve">, </w:t>
      </w:r>
      <w:r w:rsidRPr="0025674F">
        <w:rPr>
          <w:rFonts w:cstheme="majorBidi"/>
          <w:color w:val="000000"/>
          <w:sz w:val="22"/>
        </w:rPr>
        <w:t>p</w:t>
      </w:r>
      <w:r>
        <w:rPr>
          <w:rFonts w:cs="Times New Roman"/>
          <w:color w:val="000000"/>
          <w:szCs w:val="24"/>
        </w:rPr>
        <w:t xml:space="preserve"> </w:t>
      </w:r>
      <w:r w:rsidRPr="00E732F0">
        <w:rPr>
          <w:rFonts w:cs="Times New Roman"/>
          <w:color w:val="000000"/>
          <w:sz w:val="22"/>
        </w:rPr>
        <w:t>16</w:t>
      </w:r>
      <w:r>
        <w:rPr>
          <w:rFonts w:cs="Times New Roman"/>
          <w:color w:val="000000"/>
          <w:szCs w:val="24"/>
        </w:rPr>
        <w:t>.</w:t>
      </w:r>
    </w:p>
  </w:footnote>
  <w:footnote w:id="2">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67AED">
        <w:rPr>
          <w:rFonts w:cs="Times New Roman"/>
          <w:color w:val="000000"/>
          <w:szCs w:val="24"/>
          <w:rtl/>
        </w:rPr>
        <w:tab/>
        <w:t xml:space="preserve">علي عبد الله </w:t>
      </w:r>
      <w:proofErr w:type="spellStart"/>
      <w:r w:rsidRPr="00767AED">
        <w:rPr>
          <w:rFonts w:cs="Times New Roman"/>
          <w:color w:val="000000"/>
          <w:szCs w:val="24"/>
          <w:rtl/>
        </w:rPr>
        <w:t>الجباوي</w:t>
      </w:r>
      <w:proofErr w:type="spellEnd"/>
      <w:r w:rsidRPr="00767AED">
        <w:rPr>
          <w:rFonts w:cs="Times New Roman"/>
          <w:color w:val="000000"/>
          <w:szCs w:val="24"/>
          <w:rtl/>
        </w:rPr>
        <w:t xml:space="preserve">، </w:t>
      </w:r>
      <w:r w:rsidRPr="00767AED">
        <w:rPr>
          <w:rFonts w:cs="Times New Roman"/>
          <w:b/>
          <w:bCs/>
          <w:color w:val="000000"/>
          <w:szCs w:val="24"/>
          <w:rtl/>
        </w:rPr>
        <w:t>علم خصائص الشعوب-علم الأقوام</w:t>
      </w:r>
      <w:r w:rsidRPr="00767AED">
        <w:rPr>
          <w:rFonts w:cs="Times New Roman"/>
          <w:color w:val="000000"/>
          <w:szCs w:val="24"/>
          <w:rtl/>
        </w:rPr>
        <w:t>-، التلوين للتأليف والترجمة والنشر، دمشق-سوريا، 2007</w:t>
      </w:r>
      <w:r>
        <w:rPr>
          <w:rFonts w:cs="Times New Roman"/>
          <w:color w:val="000000"/>
          <w:szCs w:val="24"/>
          <w:rtl/>
        </w:rPr>
        <w:t>،</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325.</w:t>
      </w:r>
    </w:p>
  </w:footnote>
  <w:footnote w:id="3">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67AED">
        <w:rPr>
          <w:rFonts w:cs="Times New Roman"/>
          <w:color w:val="000000"/>
          <w:szCs w:val="24"/>
          <w:rtl/>
        </w:rPr>
        <w:tab/>
        <w:t xml:space="preserve">علي عبد الله </w:t>
      </w:r>
      <w:proofErr w:type="spellStart"/>
      <w:r w:rsidRPr="00767AED">
        <w:rPr>
          <w:rFonts w:cs="Times New Roman"/>
          <w:color w:val="000000"/>
          <w:szCs w:val="24"/>
          <w:rtl/>
        </w:rPr>
        <w:t>الجباوي</w:t>
      </w:r>
      <w:proofErr w:type="spellEnd"/>
      <w:r w:rsidRPr="00767AED">
        <w:rPr>
          <w:rFonts w:cs="Times New Roman"/>
          <w:color w:val="000000"/>
          <w:szCs w:val="24"/>
          <w:rtl/>
        </w:rPr>
        <w:t xml:space="preserve">، </w:t>
      </w:r>
      <w:r w:rsidRPr="00767AED">
        <w:rPr>
          <w:rFonts w:cs="Times New Roman"/>
          <w:b/>
          <w:bCs/>
          <w:color w:val="000000"/>
          <w:szCs w:val="24"/>
          <w:rtl/>
        </w:rPr>
        <w:t>علم خصائص الشعوب-علم الأقوام</w:t>
      </w:r>
      <w:r w:rsidRPr="00767AED">
        <w:rPr>
          <w:rFonts w:cs="Times New Roman"/>
          <w:color w:val="000000"/>
          <w:szCs w:val="24"/>
          <w:rtl/>
        </w:rPr>
        <w:t xml:space="preserve">-، </w:t>
      </w:r>
      <w:r>
        <w:rPr>
          <w:rFonts w:cs="Times New Roman" w:hint="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328.</w:t>
      </w:r>
    </w:p>
  </w:footnote>
  <w:footnote w:id="4">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67AED">
        <w:rPr>
          <w:rFonts w:cs="Times New Roman"/>
          <w:color w:val="000000"/>
          <w:szCs w:val="24"/>
          <w:rtl/>
        </w:rPr>
        <w:tab/>
        <w:t xml:space="preserve">خواجة عبد العزيز بن محمد، </w:t>
      </w:r>
      <w:r w:rsidRPr="00767AED">
        <w:rPr>
          <w:rFonts w:cs="Times New Roman"/>
          <w:b/>
          <w:bCs/>
          <w:color w:val="000000"/>
          <w:szCs w:val="24"/>
          <w:rtl/>
        </w:rPr>
        <w:t>الأنثروبولوجيا الاجتماعية والثقافية-محاضرات موجهة لطلبة العلوم الإنسانية والاجتماعية</w:t>
      </w:r>
      <w:r w:rsidRPr="00767AED">
        <w:rPr>
          <w:rFonts w:cs="Times New Roman"/>
          <w:color w:val="000000"/>
          <w:szCs w:val="24"/>
          <w:rtl/>
        </w:rPr>
        <w:t xml:space="preserve">، جامعة </w:t>
      </w:r>
      <w:proofErr w:type="gramStart"/>
      <w:r w:rsidRPr="00767AED">
        <w:rPr>
          <w:rFonts w:cs="Times New Roman"/>
          <w:color w:val="000000"/>
          <w:szCs w:val="24"/>
          <w:rtl/>
        </w:rPr>
        <w:t>غرداية- الجزائر</w:t>
      </w:r>
      <w:proofErr w:type="gramEnd"/>
      <w:r w:rsidRPr="00767AED">
        <w:rPr>
          <w:rFonts w:cs="Times New Roman"/>
          <w:color w:val="000000"/>
          <w:szCs w:val="24"/>
          <w:rtl/>
        </w:rPr>
        <w:t>، 2014-2015</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40، 41.</w:t>
      </w:r>
    </w:p>
  </w:footnote>
  <w:footnote w:id="5">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5061B">
        <w:rPr>
          <w:rFonts w:cs="Times New Roman"/>
          <w:color w:val="000000"/>
          <w:szCs w:val="24"/>
          <w:rtl/>
        </w:rPr>
        <w:t xml:space="preserve">روبرت لوي، </w:t>
      </w:r>
      <w:r w:rsidRPr="0025061B">
        <w:rPr>
          <w:rFonts w:cs="Times New Roman"/>
          <w:b/>
          <w:bCs/>
          <w:color w:val="000000"/>
          <w:szCs w:val="24"/>
          <w:rtl/>
        </w:rPr>
        <w:t xml:space="preserve">تاريخ </w:t>
      </w:r>
      <w:proofErr w:type="spellStart"/>
      <w:r w:rsidRPr="0025061B">
        <w:rPr>
          <w:rFonts w:cs="Times New Roman"/>
          <w:b/>
          <w:bCs/>
          <w:color w:val="000000"/>
          <w:szCs w:val="24"/>
          <w:rtl/>
        </w:rPr>
        <w:t>الإثنولوجيا</w:t>
      </w:r>
      <w:proofErr w:type="spellEnd"/>
      <w:r w:rsidRPr="0025061B">
        <w:rPr>
          <w:rFonts w:cs="Times New Roman"/>
          <w:b/>
          <w:bCs/>
          <w:color w:val="000000"/>
          <w:szCs w:val="24"/>
          <w:rtl/>
        </w:rPr>
        <w:t xml:space="preserve"> من البدايات حتى الحرب العالمية الثانية</w:t>
      </w:r>
      <w:r w:rsidRPr="0025061B">
        <w:rPr>
          <w:rFonts w:cs="Times New Roman"/>
          <w:color w:val="000000"/>
          <w:szCs w:val="24"/>
          <w:rtl/>
        </w:rPr>
        <w:t xml:space="preserve">، ترجمة نظير جاهل، المؤسسة الجامعية للدراسات والنشر والتوزيع، بيروت-لبنان، </w:t>
      </w:r>
      <w:proofErr w:type="gramStart"/>
      <w:r w:rsidRPr="0025061B">
        <w:rPr>
          <w:rFonts w:cs="Times New Roman"/>
          <w:color w:val="000000"/>
          <w:szCs w:val="24"/>
          <w:rtl/>
        </w:rPr>
        <w:t>1992.</w:t>
      </w:r>
      <w:r>
        <w:rPr>
          <w:rFonts w:cs="Times New Roman" w:hint="cs"/>
          <w:color w:val="000000"/>
          <w:szCs w:val="24"/>
          <w:rtl/>
        </w:rPr>
        <w:t>،</w:t>
      </w:r>
      <w:proofErr w:type="gramEnd"/>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49.</w:t>
      </w:r>
    </w:p>
  </w:footnote>
  <w:footnote w:id="6">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67AED">
        <w:rPr>
          <w:rFonts w:cs="Times New Roman"/>
          <w:color w:val="000000"/>
          <w:szCs w:val="24"/>
          <w:rtl/>
        </w:rPr>
        <w:tab/>
        <w:t xml:space="preserve">خواجة عبد العزيز بن محمد، </w:t>
      </w:r>
      <w:r>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42، 43.</w:t>
      </w:r>
    </w:p>
  </w:footnote>
  <w:footnote w:id="7">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C7C3D">
        <w:rPr>
          <w:rFonts w:cs="Times New Roman"/>
          <w:color w:val="000000"/>
          <w:szCs w:val="24"/>
          <w:rtl/>
        </w:rPr>
        <w:tab/>
        <w:t xml:space="preserve">علي عبد الله </w:t>
      </w:r>
      <w:proofErr w:type="spellStart"/>
      <w:r w:rsidRPr="006C7C3D">
        <w:rPr>
          <w:rFonts w:cs="Times New Roman"/>
          <w:color w:val="000000"/>
          <w:szCs w:val="24"/>
          <w:rtl/>
        </w:rPr>
        <w:t>الجباوي</w:t>
      </w:r>
      <w:proofErr w:type="spellEnd"/>
      <w:r w:rsidRPr="006C7C3D">
        <w:rPr>
          <w:rFonts w:cs="Times New Roman"/>
          <w:color w:val="000000"/>
          <w:szCs w:val="24"/>
          <w:rtl/>
        </w:rPr>
        <w:t xml:space="preserve">، </w:t>
      </w:r>
      <w:r w:rsidRPr="006C7C3D">
        <w:rPr>
          <w:rFonts w:cs="Times New Roman"/>
          <w:b/>
          <w:bCs/>
          <w:color w:val="000000"/>
          <w:szCs w:val="24"/>
          <w:rtl/>
        </w:rPr>
        <w:t>علم خصائص الشعوب-علم الأقوام-</w:t>
      </w:r>
      <w:r>
        <w:rPr>
          <w:rFonts w:cs="Times New Roman" w:hint="cs"/>
          <w:color w:val="000000"/>
          <w:szCs w:val="24"/>
          <w:rtl/>
        </w:rPr>
        <w:t xml:space="preserve">، مرجع سابق، </w:t>
      </w:r>
      <w:r w:rsidRPr="008511A1">
        <w:rPr>
          <w:rFonts w:cs="Times New Roman" w:hint="cs"/>
          <w:color w:val="000000"/>
          <w:szCs w:val="24"/>
          <w:rtl/>
        </w:rPr>
        <w:t>ص</w:t>
      </w:r>
      <w:r>
        <w:rPr>
          <w:rFonts w:cs="Times New Roman" w:hint="cs"/>
          <w:color w:val="000000"/>
          <w:szCs w:val="24"/>
          <w:rtl/>
        </w:rPr>
        <w:t xml:space="preserve"> </w:t>
      </w:r>
      <w:proofErr w:type="gramStart"/>
      <w:r>
        <w:rPr>
          <w:rFonts w:cs="Times New Roman" w:hint="cs"/>
          <w:color w:val="000000"/>
          <w:szCs w:val="24"/>
          <w:rtl/>
        </w:rPr>
        <w:t>337..</w:t>
      </w:r>
      <w:proofErr w:type="gramEnd"/>
    </w:p>
  </w:footnote>
  <w:footnote w:id="8">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C7C3D">
        <w:rPr>
          <w:rFonts w:cs="Times New Roman"/>
          <w:color w:val="000000"/>
          <w:szCs w:val="24"/>
          <w:rtl/>
        </w:rPr>
        <w:tab/>
        <w:t xml:space="preserve">علي عبد الله </w:t>
      </w:r>
      <w:proofErr w:type="spellStart"/>
      <w:r w:rsidRPr="006C7C3D">
        <w:rPr>
          <w:rFonts w:cs="Times New Roman"/>
          <w:color w:val="000000"/>
          <w:szCs w:val="24"/>
          <w:rtl/>
        </w:rPr>
        <w:t>الجباوي</w:t>
      </w:r>
      <w:proofErr w:type="spellEnd"/>
      <w:r w:rsidRPr="006C7C3D">
        <w:rPr>
          <w:rFonts w:cs="Times New Roman"/>
          <w:color w:val="000000"/>
          <w:szCs w:val="24"/>
          <w:rtl/>
        </w:rPr>
        <w:t xml:space="preserve">، </w:t>
      </w:r>
      <w:r w:rsidRPr="006C7C3D">
        <w:rPr>
          <w:rFonts w:cs="Times New Roman"/>
          <w:b/>
          <w:bCs/>
          <w:color w:val="000000"/>
          <w:szCs w:val="24"/>
          <w:rtl/>
        </w:rPr>
        <w:t>علم خصائص الشعوب-علم الأقوام-</w:t>
      </w:r>
      <w:r>
        <w:rPr>
          <w:rFonts w:cs="Times New Roman" w:hint="cs"/>
          <w:color w:val="000000"/>
          <w:szCs w:val="24"/>
          <w:rtl/>
        </w:rPr>
        <w:t xml:space="preserve">، مرجع سابق، </w:t>
      </w:r>
      <w:r w:rsidRPr="008511A1">
        <w:rPr>
          <w:rFonts w:cs="Times New Roman" w:hint="cs"/>
          <w:color w:val="000000"/>
          <w:szCs w:val="24"/>
          <w:rtl/>
        </w:rPr>
        <w:t>ص</w:t>
      </w:r>
      <w:r>
        <w:rPr>
          <w:rFonts w:cs="Times New Roman" w:hint="cs"/>
          <w:color w:val="000000"/>
          <w:szCs w:val="24"/>
          <w:rtl/>
        </w:rPr>
        <w:t xml:space="preserve"> </w:t>
      </w:r>
      <w:proofErr w:type="gramStart"/>
      <w:r>
        <w:rPr>
          <w:rFonts w:cs="Times New Roman" w:hint="cs"/>
          <w:color w:val="000000"/>
          <w:szCs w:val="24"/>
          <w:rtl/>
        </w:rPr>
        <w:t>337..</w:t>
      </w:r>
      <w:proofErr w:type="gramEnd"/>
    </w:p>
  </w:footnote>
  <w:footnote w:id="9">
    <w:p w:rsidR="00766670" w:rsidRPr="008511A1" w:rsidRDefault="00766670" w:rsidP="00766670">
      <w:pPr>
        <w:tabs>
          <w:tab w:val="right" w:pos="423"/>
          <w:tab w:val="right" w:pos="848"/>
        </w:tabs>
        <w:spacing w:after="0" w:line="312" w:lineRule="auto"/>
        <w:jc w:val="both"/>
        <w:rPr>
          <w:rFonts w:cs="Times New Roman"/>
          <w:color w:val="000000"/>
          <w:szCs w:val="24"/>
          <w:lang w:bidi="ku-Arab-IQ"/>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5674F">
        <w:rPr>
          <w:rFonts w:cstheme="majorBidi"/>
          <w:color w:val="000000"/>
          <w:sz w:val="22"/>
        </w:rPr>
        <w:t>Gerald</w:t>
      </w:r>
      <w:r w:rsidRPr="005051FB">
        <w:rPr>
          <w:rFonts w:cs="Times New Roman"/>
          <w:color w:val="000000"/>
          <w:szCs w:val="24"/>
        </w:rPr>
        <w:t xml:space="preserve"> </w:t>
      </w:r>
      <w:r w:rsidRPr="0025674F">
        <w:rPr>
          <w:rFonts w:cstheme="majorBidi"/>
          <w:color w:val="000000"/>
          <w:sz w:val="22"/>
        </w:rPr>
        <w:t>Gaillard</w:t>
      </w:r>
      <w:r w:rsidRPr="005051FB">
        <w:rPr>
          <w:rFonts w:cs="Times New Roman"/>
          <w:color w:val="000000"/>
          <w:szCs w:val="24"/>
        </w:rPr>
        <w:t xml:space="preserve">: </w:t>
      </w:r>
      <w:r w:rsidRPr="0025674F">
        <w:rPr>
          <w:rFonts w:cstheme="majorBidi"/>
          <w:color w:val="000000"/>
          <w:sz w:val="22"/>
        </w:rPr>
        <w:t>Dictionnaire</w:t>
      </w:r>
      <w:r w:rsidRPr="005051FB">
        <w:rPr>
          <w:rFonts w:cs="Times New Roman"/>
          <w:color w:val="000000"/>
          <w:szCs w:val="24"/>
        </w:rPr>
        <w:t xml:space="preserve"> </w:t>
      </w:r>
      <w:r w:rsidRPr="0025674F">
        <w:rPr>
          <w:rFonts w:cstheme="majorBidi"/>
          <w:color w:val="000000"/>
          <w:sz w:val="22"/>
        </w:rPr>
        <w:t>des</w:t>
      </w:r>
      <w:r w:rsidRPr="005051FB">
        <w:rPr>
          <w:rFonts w:cs="Times New Roman"/>
          <w:color w:val="000000"/>
          <w:szCs w:val="24"/>
        </w:rPr>
        <w:t xml:space="preserve"> </w:t>
      </w:r>
      <w:proofErr w:type="spellStart"/>
      <w:r w:rsidRPr="0025674F">
        <w:rPr>
          <w:rFonts w:cstheme="majorBidi"/>
          <w:color w:val="000000"/>
          <w:sz w:val="22"/>
        </w:rPr>
        <w:t>éthnologues</w:t>
      </w:r>
      <w:proofErr w:type="spellEnd"/>
      <w:r w:rsidRPr="005051FB">
        <w:rPr>
          <w:rFonts w:cs="Times New Roman"/>
          <w:color w:val="000000"/>
          <w:szCs w:val="24"/>
        </w:rPr>
        <w:t xml:space="preserve"> </w:t>
      </w:r>
      <w:r w:rsidRPr="0025674F">
        <w:rPr>
          <w:rFonts w:cstheme="majorBidi"/>
          <w:color w:val="000000"/>
          <w:sz w:val="22"/>
        </w:rPr>
        <w:t>et</w:t>
      </w:r>
      <w:r w:rsidRPr="005051FB">
        <w:rPr>
          <w:rFonts w:cs="Times New Roman"/>
          <w:color w:val="000000"/>
          <w:szCs w:val="24"/>
        </w:rPr>
        <w:t xml:space="preserve"> </w:t>
      </w:r>
      <w:proofErr w:type="gramStart"/>
      <w:r w:rsidRPr="0025674F">
        <w:rPr>
          <w:rFonts w:cstheme="majorBidi"/>
          <w:color w:val="000000"/>
          <w:sz w:val="22"/>
        </w:rPr>
        <w:t>d</w:t>
      </w:r>
      <w:r w:rsidRPr="005051FB">
        <w:rPr>
          <w:rFonts w:cs="Times New Roman"/>
          <w:color w:val="000000"/>
          <w:szCs w:val="24"/>
        </w:rPr>
        <w:t>’</w:t>
      </w:r>
      <w:r w:rsidRPr="0025674F">
        <w:rPr>
          <w:rFonts w:cstheme="majorBidi"/>
          <w:color w:val="000000"/>
          <w:sz w:val="22"/>
        </w:rPr>
        <w:t>anthropologues</w:t>
      </w:r>
      <w:r w:rsidRPr="005051FB">
        <w:rPr>
          <w:rFonts w:cs="Times New Roman"/>
          <w:color w:val="000000"/>
          <w:szCs w:val="24"/>
        </w:rPr>
        <w:t>,</w:t>
      </w:r>
      <w:proofErr w:type="gramEnd"/>
      <w:r w:rsidRPr="005051FB">
        <w:rPr>
          <w:rFonts w:cs="Times New Roman"/>
          <w:color w:val="000000"/>
          <w:szCs w:val="24"/>
        </w:rPr>
        <w:t xml:space="preserve"> </w:t>
      </w:r>
      <w:proofErr w:type="spellStart"/>
      <w:r w:rsidRPr="0025674F">
        <w:rPr>
          <w:rFonts w:cstheme="majorBidi"/>
          <w:color w:val="000000"/>
          <w:sz w:val="22"/>
        </w:rPr>
        <w:t>ed</w:t>
      </w:r>
      <w:proofErr w:type="spellEnd"/>
      <w:r w:rsidRPr="005051FB">
        <w:rPr>
          <w:rFonts w:cs="Times New Roman"/>
          <w:color w:val="000000"/>
          <w:szCs w:val="24"/>
        </w:rPr>
        <w:t xml:space="preserve"> </w:t>
      </w:r>
      <w:r w:rsidRPr="0025674F">
        <w:rPr>
          <w:rFonts w:cstheme="majorBidi"/>
          <w:color w:val="000000"/>
          <w:sz w:val="22"/>
        </w:rPr>
        <w:t>Armand</w:t>
      </w:r>
      <w:r w:rsidRPr="005051FB">
        <w:rPr>
          <w:rFonts w:cs="Times New Roman"/>
          <w:color w:val="000000"/>
          <w:szCs w:val="24"/>
        </w:rPr>
        <w:t xml:space="preserve">, </w:t>
      </w:r>
      <w:proofErr w:type="spellStart"/>
      <w:r w:rsidRPr="0025674F">
        <w:rPr>
          <w:rFonts w:cstheme="majorBidi"/>
          <w:color w:val="000000"/>
          <w:sz w:val="22"/>
        </w:rPr>
        <w:t>ParisFrance</w:t>
      </w:r>
      <w:proofErr w:type="spellEnd"/>
      <w:r w:rsidRPr="005051FB">
        <w:rPr>
          <w:rFonts w:cs="Times New Roman"/>
          <w:color w:val="000000"/>
          <w:szCs w:val="24"/>
        </w:rPr>
        <w:t xml:space="preserve">, </w:t>
      </w:r>
      <w:r w:rsidRPr="00E732F0">
        <w:rPr>
          <w:rFonts w:cs="Times New Roman"/>
          <w:color w:val="000000"/>
          <w:sz w:val="22"/>
        </w:rPr>
        <w:t>1997</w:t>
      </w:r>
      <w:r>
        <w:rPr>
          <w:rFonts w:cs="Times New Roman"/>
          <w:color w:val="000000"/>
          <w:szCs w:val="24"/>
        </w:rPr>
        <w:t xml:space="preserve">, </w:t>
      </w:r>
      <w:r w:rsidRPr="0025674F">
        <w:rPr>
          <w:rFonts w:cstheme="majorBidi"/>
          <w:color w:val="000000"/>
          <w:sz w:val="22"/>
        </w:rPr>
        <w:t>p</w:t>
      </w:r>
      <w:r>
        <w:rPr>
          <w:rFonts w:cs="Times New Roman"/>
          <w:color w:val="000000"/>
          <w:szCs w:val="24"/>
        </w:rPr>
        <w:t xml:space="preserve"> </w:t>
      </w:r>
      <w:r w:rsidRPr="00E732F0">
        <w:rPr>
          <w:rFonts w:cs="Times New Roman"/>
          <w:color w:val="000000"/>
          <w:sz w:val="22"/>
        </w:rPr>
        <w:t>32</w:t>
      </w:r>
      <w:r>
        <w:rPr>
          <w:rFonts w:cs="Times New Roman"/>
          <w:color w:val="000000"/>
          <w:szCs w:val="24"/>
        </w:rPr>
        <w:t>.</w:t>
      </w:r>
    </w:p>
  </w:footnote>
  <w:footnote w:id="10">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3F3922">
        <w:rPr>
          <w:rFonts w:cs="Times New Roman"/>
          <w:color w:val="000000"/>
          <w:szCs w:val="24"/>
          <w:rtl/>
        </w:rPr>
        <w:tab/>
        <w:t xml:space="preserve">محمود أبو زيد، </w:t>
      </w:r>
      <w:r w:rsidRPr="003F3922">
        <w:rPr>
          <w:rFonts w:cs="Times New Roman"/>
          <w:b/>
          <w:bCs/>
          <w:color w:val="000000"/>
          <w:szCs w:val="24"/>
          <w:rtl/>
        </w:rPr>
        <w:t>أعلام الفكر الاجتماعي والأنثروبولوجي المعاصر</w:t>
      </w:r>
      <w:r w:rsidRPr="003F3922">
        <w:rPr>
          <w:rFonts w:cs="Times New Roman"/>
          <w:color w:val="000000"/>
          <w:szCs w:val="24"/>
          <w:rtl/>
        </w:rPr>
        <w:t>، ج</w:t>
      </w:r>
      <w:proofErr w:type="gramStart"/>
      <w:r w:rsidRPr="003F3922">
        <w:rPr>
          <w:rFonts w:cs="Times New Roman"/>
          <w:color w:val="000000"/>
          <w:szCs w:val="24"/>
          <w:rtl/>
        </w:rPr>
        <w:t>1 ،</w:t>
      </w:r>
      <w:proofErr w:type="gramEnd"/>
      <w:r w:rsidRPr="003F3922">
        <w:rPr>
          <w:rFonts w:cs="Times New Roman"/>
          <w:color w:val="000000"/>
          <w:szCs w:val="24"/>
          <w:rtl/>
        </w:rPr>
        <w:t xml:space="preserve"> دار غريب للطباعة والنشر والتوزيع، القاهرة- مصر، د.س</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280.</w:t>
      </w:r>
    </w:p>
  </w:footnote>
  <w:footnote w:id="11">
    <w:p w:rsidR="00766670" w:rsidRPr="008511A1" w:rsidRDefault="00766670" w:rsidP="00766670">
      <w:pPr>
        <w:tabs>
          <w:tab w:val="right" w:pos="423"/>
          <w:tab w:val="right" w:pos="848"/>
        </w:tabs>
        <w:spacing w:after="0" w:line="312" w:lineRule="auto"/>
        <w:jc w:val="both"/>
        <w:rPr>
          <w:rFonts w:cs="Times New Roman"/>
          <w:color w:val="000000"/>
          <w:szCs w:val="24"/>
          <w:lang w:bidi="ku-Arab-IQ"/>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5674F">
        <w:rPr>
          <w:rFonts w:cstheme="majorBidi"/>
          <w:color w:val="000000"/>
          <w:sz w:val="22"/>
        </w:rPr>
        <w:t>Jaques</w:t>
      </w:r>
      <w:r w:rsidRPr="00050CA9">
        <w:rPr>
          <w:rFonts w:cs="Times New Roman"/>
          <w:color w:val="000000"/>
          <w:szCs w:val="24"/>
        </w:rPr>
        <w:t xml:space="preserve"> </w:t>
      </w:r>
      <w:r w:rsidRPr="0025674F">
        <w:rPr>
          <w:rFonts w:cstheme="majorBidi"/>
          <w:color w:val="000000"/>
          <w:sz w:val="22"/>
        </w:rPr>
        <w:t>Dumont</w:t>
      </w:r>
      <w:r w:rsidRPr="00050CA9">
        <w:rPr>
          <w:rFonts w:cs="Times New Roman"/>
          <w:color w:val="000000"/>
          <w:szCs w:val="24"/>
        </w:rPr>
        <w:t xml:space="preserve"> </w:t>
      </w:r>
      <w:r w:rsidRPr="0025674F">
        <w:rPr>
          <w:rFonts w:cstheme="majorBidi"/>
          <w:color w:val="000000"/>
          <w:sz w:val="22"/>
        </w:rPr>
        <w:t>et</w:t>
      </w:r>
      <w:r w:rsidRPr="00050CA9">
        <w:rPr>
          <w:rFonts w:cs="Times New Roman"/>
          <w:color w:val="000000"/>
          <w:szCs w:val="24"/>
        </w:rPr>
        <w:t xml:space="preserve"> </w:t>
      </w:r>
      <w:proofErr w:type="gramStart"/>
      <w:r w:rsidRPr="0025674F">
        <w:rPr>
          <w:rFonts w:cstheme="majorBidi"/>
          <w:color w:val="000000"/>
          <w:sz w:val="22"/>
        </w:rPr>
        <w:t>Jean</w:t>
      </w:r>
      <w:r w:rsidRPr="00050CA9">
        <w:rPr>
          <w:rFonts w:cs="Times New Roman"/>
          <w:color w:val="000000"/>
          <w:szCs w:val="24"/>
        </w:rPr>
        <w:t xml:space="preserve">- </w:t>
      </w:r>
      <w:r w:rsidRPr="0025674F">
        <w:rPr>
          <w:rFonts w:cstheme="majorBidi"/>
          <w:color w:val="000000"/>
          <w:sz w:val="22"/>
        </w:rPr>
        <w:t>Baptiste</w:t>
      </w:r>
      <w:proofErr w:type="gramEnd"/>
      <w:r w:rsidRPr="00050CA9">
        <w:rPr>
          <w:rFonts w:cs="Times New Roman"/>
          <w:color w:val="000000"/>
          <w:szCs w:val="24"/>
        </w:rPr>
        <w:t xml:space="preserve"> </w:t>
      </w:r>
      <w:proofErr w:type="spellStart"/>
      <w:r w:rsidRPr="0025674F">
        <w:rPr>
          <w:rFonts w:cstheme="majorBidi"/>
          <w:color w:val="000000"/>
          <w:sz w:val="22"/>
        </w:rPr>
        <w:t>Beranian</w:t>
      </w:r>
      <w:proofErr w:type="spellEnd"/>
      <w:r w:rsidRPr="00050CA9">
        <w:rPr>
          <w:rFonts w:cs="Times New Roman"/>
          <w:color w:val="000000"/>
          <w:szCs w:val="24"/>
        </w:rPr>
        <w:t xml:space="preserve">, </w:t>
      </w:r>
      <w:r w:rsidRPr="00E732F0">
        <w:rPr>
          <w:rFonts w:cs="Times New Roman"/>
          <w:color w:val="000000"/>
          <w:sz w:val="22"/>
        </w:rPr>
        <w:t>1972</w:t>
      </w:r>
      <w:r>
        <w:rPr>
          <w:rFonts w:cs="Times New Roman"/>
          <w:color w:val="000000"/>
          <w:szCs w:val="24"/>
        </w:rPr>
        <w:t xml:space="preserve">, </w:t>
      </w:r>
      <w:r w:rsidRPr="0025674F">
        <w:rPr>
          <w:rFonts w:cstheme="majorBidi"/>
          <w:color w:val="000000"/>
          <w:sz w:val="22"/>
        </w:rPr>
        <w:t>p</w:t>
      </w:r>
      <w:r>
        <w:rPr>
          <w:rFonts w:cs="Times New Roman"/>
          <w:color w:val="000000"/>
          <w:szCs w:val="24"/>
        </w:rPr>
        <w:t xml:space="preserve"> </w:t>
      </w:r>
      <w:r w:rsidRPr="00E732F0">
        <w:rPr>
          <w:rFonts w:cs="Times New Roman"/>
          <w:color w:val="000000"/>
          <w:sz w:val="22"/>
        </w:rPr>
        <w:t>261</w:t>
      </w:r>
      <w:r>
        <w:rPr>
          <w:rFonts w:cs="Times New Roman"/>
          <w:color w:val="000000"/>
          <w:szCs w:val="24"/>
        </w:rPr>
        <w:t>.</w:t>
      </w:r>
    </w:p>
  </w:footnote>
  <w:footnote w:id="12">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050CA9">
        <w:rPr>
          <w:rFonts w:cs="Times New Roman"/>
          <w:color w:val="000000"/>
          <w:szCs w:val="24"/>
          <w:rtl/>
        </w:rPr>
        <w:tab/>
        <w:t xml:space="preserve">جاك </w:t>
      </w:r>
      <w:proofErr w:type="spellStart"/>
      <w:r w:rsidRPr="00050CA9">
        <w:rPr>
          <w:rFonts w:cs="Times New Roman"/>
          <w:color w:val="000000"/>
          <w:szCs w:val="24"/>
          <w:rtl/>
        </w:rPr>
        <w:t>لومبار</w:t>
      </w:r>
      <w:proofErr w:type="spellEnd"/>
      <w:r w:rsidRPr="00050CA9">
        <w:rPr>
          <w:rFonts w:cs="Times New Roman"/>
          <w:color w:val="000000"/>
          <w:szCs w:val="24"/>
          <w:rtl/>
        </w:rPr>
        <w:t xml:space="preserve">، </w:t>
      </w:r>
      <w:r w:rsidRPr="00050CA9">
        <w:rPr>
          <w:rFonts w:cs="Times New Roman"/>
          <w:b/>
          <w:bCs/>
          <w:color w:val="000000"/>
          <w:szCs w:val="24"/>
          <w:rtl/>
        </w:rPr>
        <w:t>مدخل إلى الأنثروبولوجيا</w:t>
      </w:r>
      <w:r w:rsidRPr="00050CA9">
        <w:rPr>
          <w:rFonts w:cs="Times New Roman"/>
          <w:color w:val="000000"/>
          <w:szCs w:val="24"/>
          <w:rtl/>
        </w:rPr>
        <w:t>، ترجمة حسين قبيسي، المركز الثقافي العربي، بيروت-لبنان، 1997</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80، 81.</w:t>
      </w:r>
    </w:p>
  </w:footnote>
  <w:footnote w:id="13">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AB6E97">
        <w:rPr>
          <w:rFonts w:cs="Times New Roman"/>
          <w:color w:val="000000"/>
          <w:szCs w:val="24"/>
          <w:rtl/>
        </w:rPr>
        <w:tab/>
      </w:r>
      <w:proofErr w:type="spellStart"/>
      <w:r w:rsidRPr="00AB6E97">
        <w:rPr>
          <w:rFonts w:cs="Times New Roman"/>
          <w:color w:val="000000"/>
          <w:szCs w:val="24"/>
          <w:rtl/>
        </w:rPr>
        <w:t>تيلوين</w:t>
      </w:r>
      <w:proofErr w:type="spellEnd"/>
      <w:r w:rsidRPr="00AB6E97">
        <w:rPr>
          <w:rFonts w:cs="Times New Roman"/>
          <w:color w:val="000000"/>
          <w:szCs w:val="24"/>
          <w:rtl/>
        </w:rPr>
        <w:t xml:space="preserve"> مصطفى، </w:t>
      </w:r>
      <w:r w:rsidRPr="00AB6E97">
        <w:rPr>
          <w:rFonts w:cs="Times New Roman"/>
          <w:b/>
          <w:bCs/>
          <w:color w:val="000000"/>
          <w:szCs w:val="24"/>
          <w:rtl/>
        </w:rPr>
        <w:t>مدخل عام في الأنثروبولوجيا</w:t>
      </w:r>
      <w:r w:rsidRPr="00AB6E97">
        <w:rPr>
          <w:rFonts w:cs="Times New Roman"/>
          <w:color w:val="000000"/>
          <w:szCs w:val="24"/>
          <w:rtl/>
        </w:rPr>
        <w:t>، دار الفارابي – منشورات الاختلاف، ط</w:t>
      </w:r>
      <w:proofErr w:type="gramStart"/>
      <w:r w:rsidRPr="00AB6E97">
        <w:rPr>
          <w:rFonts w:cs="Times New Roman"/>
          <w:color w:val="000000"/>
          <w:szCs w:val="24"/>
          <w:rtl/>
        </w:rPr>
        <w:t>1 ،</w:t>
      </w:r>
      <w:proofErr w:type="gramEnd"/>
      <w:r w:rsidRPr="00AB6E97">
        <w:rPr>
          <w:rFonts w:cs="Times New Roman"/>
          <w:color w:val="000000"/>
          <w:szCs w:val="24"/>
          <w:rtl/>
        </w:rPr>
        <w:t xml:space="preserve"> بيروت – الجزائر،</w:t>
      </w:r>
      <w:r>
        <w:rPr>
          <w:rFonts w:cs="Times New Roman" w:hint="cs"/>
          <w:color w:val="000000"/>
          <w:szCs w:val="24"/>
          <w:rtl/>
        </w:rPr>
        <w:t xml:space="preserve"> </w:t>
      </w:r>
      <w:r>
        <w:rPr>
          <w:rFonts w:cs="Times New Roman"/>
          <w:color w:val="000000"/>
          <w:szCs w:val="24"/>
          <w:rtl/>
        </w:rPr>
        <w:t>2011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84.</w:t>
      </w:r>
    </w:p>
  </w:footnote>
  <w:footnote w:id="14">
    <w:p w:rsidR="00766670" w:rsidRPr="008511A1" w:rsidRDefault="00766670" w:rsidP="0076667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311D24">
        <w:rPr>
          <w:rFonts w:cs="Times New Roman"/>
          <w:color w:val="000000"/>
          <w:szCs w:val="24"/>
          <w:rtl/>
        </w:rPr>
        <w:tab/>
        <w:t xml:space="preserve">محمد رياض، </w:t>
      </w:r>
      <w:r w:rsidRPr="00311D24">
        <w:rPr>
          <w:rFonts w:cs="Times New Roman"/>
          <w:b/>
          <w:bCs/>
          <w:color w:val="000000"/>
          <w:szCs w:val="24"/>
          <w:rtl/>
        </w:rPr>
        <w:t>الإنسان-دراسة في النوع والحضارة-</w:t>
      </w:r>
      <w:r w:rsidRPr="00311D24">
        <w:rPr>
          <w:rFonts w:cs="Times New Roman"/>
          <w:color w:val="000000"/>
          <w:szCs w:val="24"/>
          <w:rtl/>
        </w:rPr>
        <w:t>، ط2، دار ال</w:t>
      </w:r>
      <w:r>
        <w:rPr>
          <w:rFonts w:cs="Times New Roman"/>
          <w:color w:val="000000"/>
          <w:szCs w:val="24"/>
          <w:rtl/>
        </w:rPr>
        <w:t>نهضة العربية، بيروت-لبنان، 1974</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5F8B1B5B"/>
    <w:multiLevelType w:val="multilevel"/>
    <w:tmpl w:val="B8CC0234"/>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70"/>
    <w:rsid w:val="00766670"/>
    <w:rsid w:val="00BC35AC"/>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58D64-080A-44ED-9568-D7D3FAF4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70"/>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6670"/>
    <w:pPr>
      <w:ind w:left="720"/>
      <w:contextualSpacing/>
    </w:pPr>
  </w:style>
  <w:style w:type="character" w:styleId="Appelnotedebasdep">
    <w:name w:val="footnote reference"/>
    <w:basedOn w:val="Policepardfaut"/>
    <w:uiPriority w:val="99"/>
    <w:semiHidden/>
    <w:unhideWhenUsed/>
    <w:rsid w:val="007666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10715</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2024-05-12T15:27:00Z</dcterms:created>
  <dcterms:modified xsi:type="dcterms:W3CDTF">2024-05-12T15:27:00Z</dcterms:modified>
</cp:coreProperties>
</file>