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C0E" w:rsidRDefault="00F36C0E" w:rsidP="00F36C0E">
      <w:pPr>
        <w:bidi/>
        <w:spacing w:before="100" w:beforeAutospacing="1" w:after="100" w:afterAutospacing="1" w:line="324" w:lineRule="auto"/>
        <w:jc w:val="center"/>
        <w:rPr>
          <w:rFonts w:ascii="ae_AlMohanad" w:hAnsi="ae_AlMohanad" w:cs="Simplified Arabic"/>
          <w:b/>
          <w:bCs/>
          <w:sz w:val="28"/>
          <w:szCs w:val="28"/>
          <w:rtl/>
          <w:lang w:bidi="ar-DZ"/>
        </w:rPr>
      </w:pPr>
      <w:r w:rsidRPr="00302A3B">
        <w:rPr>
          <w:rFonts w:ascii="ae_AlMohanad" w:hAnsi="ae_AlMohanad" w:cs="Simplified Arabic"/>
          <w:b/>
          <w:bCs/>
          <w:sz w:val="28"/>
          <w:szCs w:val="28"/>
          <w:highlight w:val="lightGray"/>
          <w:rtl/>
          <w:lang w:bidi="ar-DZ"/>
        </w:rPr>
        <w:t xml:space="preserve">المحاضرة رقم </w:t>
      </w:r>
      <w:r>
        <w:rPr>
          <w:rFonts w:cstheme="majorBidi"/>
          <w:b/>
          <w:bCs/>
          <w:sz w:val="28"/>
          <w:szCs w:val="28"/>
          <w:highlight w:val="lightGray"/>
          <w:lang w:bidi="ar-DZ"/>
        </w:rPr>
        <w:t>05</w:t>
      </w:r>
      <w:r w:rsidRPr="00302A3B">
        <w:rPr>
          <w:rFonts w:ascii="ae_AlMohanad" w:hAnsi="ae_AlMohanad" w:cs="Simplified Arabic"/>
          <w:b/>
          <w:bCs/>
          <w:sz w:val="28"/>
          <w:szCs w:val="28"/>
          <w:highlight w:val="lightGray"/>
          <w:rtl/>
          <w:lang w:bidi="ar-DZ"/>
        </w:rPr>
        <w:t xml:space="preserve"> </w:t>
      </w:r>
    </w:p>
    <w:p w:rsidR="00F36C0E" w:rsidRPr="002D533C"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عل</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الرغم من الاعتراف بالأنثروبولوجيا كعلم مستقلّ بذاته، يدرس الإنسان من حيث نشأته وتطوّره وثقافته، فما زال العلماء، ولا سيّما علماء الإنسان يختلفون حول تصنيف هذا العلم بين العلوم المختلفة</w:t>
      </w:r>
      <w:proofErr w:type="gramStart"/>
      <w:r w:rsidRPr="002D533C">
        <w:rPr>
          <w:rFonts w:ascii="ae_AlMohanad" w:hAnsi="ae_AlMohanad" w:cs="Simplified Arabic"/>
          <w:sz w:val="32"/>
          <w:szCs w:val="32"/>
          <w:rtl/>
          <w:lang w:bidi="ar-DZ"/>
        </w:rPr>
        <w:t xml:space="preserve"> ..</w:t>
      </w:r>
      <w:proofErr w:type="gramEnd"/>
      <w:r w:rsidRPr="002D533C">
        <w:rPr>
          <w:rFonts w:ascii="ae_AlMohanad" w:hAnsi="ae_AlMohanad" w:cs="Simplified Arabic"/>
          <w:sz w:val="32"/>
          <w:szCs w:val="32"/>
          <w:rtl/>
          <w:lang w:bidi="ar-DZ"/>
        </w:rPr>
        <w:t xml:space="preserve"> </w:t>
      </w:r>
      <w:r>
        <w:rPr>
          <w:rFonts w:ascii="ae_AlMohanad" w:hAnsi="ae_AlMohanad" w:cs="Simplified Arabic"/>
          <w:sz w:val="32"/>
          <w:szCs w:val="32"/>
          <w:rtl/>
          <w:lang w:bidi="ar-DZ"/>
        </w:rPr>
        <w:t>فيرى</w:t>
      </w:r>
      <w:r w:rsidRPr="002D533C">
        <w:rPr>
          <w:rFonts w:ascii="ae_AlMohanad" w:hAnsi="ae_AlMohanad" w:cs="Simplified Arabic"/>
          <w:sz w:val="32"/>
          <w:szCs w:val="32"/>
          <w:rtl/>
          <w:lang w:bidi="ar-DZ"/>
        </w:rPr>
        <w:t xml:space="preserve"> بعضهم أنّه من العلوم الاجتماعية، كعلم النفس والاجتماع والتاريخ والسياسة. و</w:t>
      </w:r>
      <w:r>
        <w:rPr>
          <w:rFonts w:ascii="ae_AlMohanad" w:hAnsi="ae_AlMohanad" w:cs="Simplified Arabic"/>
          <w:sz w:val="32"/>
          <w:szCs w:val="32"/>
          <w:rtl/>
          <w:lang w:bidi="ar-DZ"/>
        </w:rPr>
        <w:t>يرى</w:t>
      </w:r>
      <w:r w:rsidRPr="002D533C">
        <w:rPr>
          <w:rFonts w:ascii="ae_AlMohanad" w:hAnsi="ae_AlMohanad" w:cs="Simplified Arabic"/>
          <w:sz w:val="32"/>
          <w:szCs w:val="32"/>
          <w:rtl/>
          <w:lang w:bidi="ar-DZ"/>
        </w:rPr>
        <w:t xml:space="preserve"> بعضهم أيضاً أنّه من العلوم التطبيقية، كالرياضيات والطب والفلك. بينما </w:t>
      </w:r>
      <w:r>
        <w:rPr>
          <w:rFonts w:ascii="ae_AlMohanad" w:hAnsi="ae_AlMohanad" w:cs="Simplified Arabic"/>
          <w:sz w:val="32"/>
          <w:szCs w:val="32"/>
          <w:rtl/>
          <w:lang w:bidi="ar-DZ"/>
        </w:rPr>
        <w:t>يرى</w:t>
      </w:r>
      <w:r w:rsidRPr="002D533C">
        <w:rPr>
          <w:rFonts w:ascii="ae_AlMohanad" w:hAnsi="ae_AlMohanad" w:cs="Simplified Arabic"/>
          <w:sz w:val="32"/>
          <w:szCs w:val="32"/>
          <w:rtl/>
          <w:lang w:bidi="ar-DZ"/>
        </w:rPr>
        <w:t xml:space="preserve"> بعضهم الآخر أنّه من العلوم الإنسانية، كالفلسفة والفنون والديانات</w:t>
      </w:r>
      <w:r>
        <w:rPr>
          <w:rFonts w:ascii="ae_AlMohanad" w:hAnsi="ae_AlMohanad" w:cs="Simplified Arabic" w:hint="cs"/>
          <w:sz w:val="32"/>
          <w:szCs w:val="32"/>
          <w:rtl/>
          <w:lang w:bidi="ar-DZ"/>
        </w:rPr>
        <w:t xml:space="preserve">، </w:t>
      </w:r>
      <w:r w:rsidRPr="002D533C">
        <w:rPr>
          <w:rFonts w:ascii="ae_AlMohanad" w:hAnsi="ae_AlMohanad" w:cs="Simplified Arabic"/>
          <w:sz w:val="32"/>
          <w:szCs w:val="32"/>
          <w:rtl/>
          <w:lang w:bidi="ar-DZ"/>
        </w:rPr>
        <w:t>لكن هذه العلوم كلّها دخلت عل</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مرّ التاريخ الثقافي لشعب ما، </w:t>
      </w:r>
      <w:r>
        <w:rPr>
          <w:rFonts w:ascii="ae_AlMohanad" w:hAnsi="ae_AlMohanad" w:cs="Simplified Arabic"/>
          <w:sz w:val="32"/>
          <w:szCs w:val="32"/>
          <w:rtl/>
          <w:lang w:bidi="ar-DZ"/>
        </w:rPr>
        <w:t>إلى</w:t>
      </w:r>
      <w:r w:rsidRPr="002D533C">
        <w:rPr>
          <w:rFonts w:ascii="ae_AlMohanad" w:hAnsi="ae_AlMohanad" w:cs="Simplified Arabic"/>
          <w:sz w:val="32"/>
          <w:szCs w:val="32"/>
          <w:rtl/>
          <w:lang w:bidi="ar-DZ"/>
        </w:rPr>
        <w:t xml:space="preserve"> جسد هذه الثقافة وأصبحت جزءاً </w:t>
      </w:r>
      <w:proofErr w:type="gramStart"/>
      <w:r w:rsidRPr="002D533C">
        <w:rPr>
          <w:rFonts w:ascii="ae_AlMohanad" w:hAnsi="ae_AlMohanad" w:cs="Simplified Arabic"/>
          <w:sz w:val="32"/>
          <w:szCs w:val="32"/>
          <w:rtl/>
          <w:lang w:bidi="ar-DZ"/>
        </w:rPr>
        <w:t>منها ،</w:t>
      </w:r>
      <w:proofErr w:type="gramEnd"/>
      <w:r w:rsidRPr="002D533C">
        <w:rPr>
          <w:rFonts w:ascii="ae_AlMohanad" w:hAnsi="ae_AlMohanad" w:cs="Simplified Arabic"/>
          <w:sz w:val="32"/>
          <w:szCs w:val="32"/>
          <w:rtl/>
          <w:lang w:bidi="ar-DZ"/>
        </w:rPr>
        <w:t xml:space="preserve"> ومكوّناً من مكوّناتها، الأمر الذي أد</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في النهاية </w:t>
      </w:r>
      <w:r>
        <w:rPr>
          <w:rFonts w:ascii="ae_AlMohanad" w:hAnsi="ae_AlMohanad" w:cs="Simplified Arabic"/>
          <w:sz w:val="32"/>
          <w:szCs w:val="32"/>
          <w:rtl/>
          <w:lang w:bidi="ar-DZ"/>
        </w:rPr>
        <w:t>إلى</w:t>
      </w:r>
      <w:r w:rsidRPr="002D533C">
        <w:rPr>
          <w:rFonts w:ascii="ae_AlMohanad" w:hAnsi="ae_AlMohanad" w:cs="Simplified Arabic"/>
          <w:sz w:val="32"/>
          <w:szCs w:val="32"/>
          <w:rtl/>
          <w:lang w:bidi="ar-DZ"/>
        </w:rPr>
        <w:t xml:space="preserve"> اختلاف الثقافات بين المجتمعات البشرية. ومن هنا كان علم الأنثروبولوجيا، ذا صلة بكثير من العلوم </w:t>
      </w:r>
      <w:r>
        <w:rPr>
          <w:rFonts w:ascii="ae_AlMohanad" w:hAnsi="ae_AlMohanad" w:cs="Simplified Arabic"/>
          <w:sz w:val="32"/>
          <w:szCs w:val="32"/>
          <w:rtl/>
          <w:lang w:bidi="ar-DZ"/>
        </w:rPr>
        <w:t>أخرى</w:t>
      </w:r>
      <w:r w:rsidRPr="002D533C">
        <w:rPr>
          <w:rFonts w:ascii="ae_AlMohanad" w:hAnsi="ae_AlMohanad" w:cs="Simplified Arabic"/>
          <w:sz w:val="32"/>
          <w:szCs w:val="32"/>
          <w:lang w:bidi="ar-DZ"/>
        </w:rPr>
        <w:t xml:space="preserve">. </w:t>
      </w:r>
    </w:p>
    <w:p w:rsidR="00F36C0E" w:rsidRPr="002D533C" w:rsidRDefault="00F36C0E" w:rsidP="00F36C0E">
      <w:pPr>
        <w:tabs>
          <w:tab w:val="right" w:pos="281"/>
          <w:tab w:val="right" w:pos="423"/>
          <w:tab w:val="right" w:pos="565"/>
        </w:tabs>
        <w:bidi/>
        <w:spacing w:before="100" w:beforeAutospacing="1" w:after="100" w:afterAutospacing="1" w:line="324" w:lineRule="auto"/>
        <w:ind w:firstLine="567"/>
        <w:jc w:val="both"/>
        <w:rPr>
          <w:b/>
          <w:bCs/>
          <w:sz w:val="23"/>
          <w:szCs w:val="23"/>
          <w:rtl/>
        </w:rPr>
      </w:pPr>
      <w:r w:rsidRPr="002D533C">
        <w:rPr>
          <w:rFonts w:ascii="ae_AlMohanad" w:hAnsi="ae_AlMohanad" w:cs="Simplified Arabic"/>
          <w:sz w:val="32"/>
          <w:szCs w:val="32"/>
          <w:rtl/>
          <w:lang w:bidi="ar-DZ"/>
        </w:rPr>
        <w:t xml:space="preserve">فعلم الأنثروبولوجيا اضطرّ المرة تلو المرّة، </w:t>
      </w:r>
      <w:r>
        <w:rPr>
          <w:rFonts w:ascii="ae_AlMohanad" w:hAnsi="ae_AlMohanad" w:cs="Simplified Arabic"/>
          <w:sz w:val="32"/>
          <w:szCs w:val="32"/>
          <w:rtl/>
          <w:lang w:bidi="ar-DZ"/>
        </w:rPr>
        <w:t>إلى</w:t>
      </w:r>
      <w:r w:rsidRPr="002D533C">
        <w:rPr>
          <w:rFonts w:ascii="ae_AlMohanad" w:hAnsi="ae_AlMohanad" w:cs="Simplified Arabic"/>
          <w:sz w:val="32"/>
          <w:szCs w:val="32"/>
          <w:rtl/>
          <w:lang w:bidi="ar-DZ"/>
        </w:rPr>
        <w:t xml:space="preserve"> الانتظار ريثما تنجح العلوم الطبيعية في استجلاء نقطة معيّنة عن طريق التجارب التي تجر</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عل</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الحيوانات. وممّا لا شكّ فيه أنّ نتائج الأبحاث التي أجراها علماء الوراثة عل</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الجرذان وذباب الأشجار المثمرة، هي التي مهّدت الطريق لفهم قوانين الوراثة عند الكائنات البشرية، ولجلاء المشكلات المختلفة المتّصلة بما يسمّ</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r w:rsidRPr="002D533C">
        <w:rPr>
          <w:rFonts w:ascii="ae_AlMohanad" w:hAnsi="ae_AlMohanad" w:cs="Simplified Arabic"/>
          <w:sz w:val="32"/>
          <w:szCs w:val="32"/>
          <w:rtl/>
          <w:lang w:bidi="ar-DZ"/>
        </w:rPr>
        <w:t xml:space="preserve">العروق أو الأجناس </w:t>
      </w:r>
      <w:proofErr w:type="gramStart"/>
      <w:r w:rsidRPr="002D533C">
        <w:rPr>
          <w:rFonts w:ascii="ae_AlMohanad" w:hAnsi="ae_AlMohanad" w:cs="Simplified Arabic"/>
          <w:sz w:val="32"/>
          <w:szCs w:val="32"/>
          <w:rtl/>
          <w:lang w:bidi="ar-DZ"/>
        </w:rPr>
        <w:t xml:space="preserve">البشرية </w:t>
      </w:r>
      <w:r w:rsidRPr="005D0118">
        <w:rPr>
          <w:rFonts w:ascii="ae_AlMohanad" w:hAnsi="ae_AlMohanad" w:cs="Simplified Arabic"/>
          <w:sz w:val="28"/>
          <w:szCs w:val="28"/>
          <w:rtl/>
          <w:lang w:bidi="ar-DZ"/>
        </w:rPr>
        <w:t>)</w:t>
      </w:r>
      <w:proofErr w:type="gramEnd"/>
      <w:r w:rsidRPr="002D533C">
        <w:rPr>
          <w:rFonts w:ascii="ae_AlMohanad" w:hAnsi="ae_AlMohanad" w:cs="Simplified Arabic"/>
          <w:sz w:val="32"/>
          <w:szCs w:val="32"/>
          <w:rtl/>
          <w:lang w:bidi="ar-DZ"/>
        </w:rPr>
        <w:t xml:space="preserve">. غير أنّنا من جهة </w:t>
      </w:r>
      <w:r>
        <w:rPr>
          <w:rFonts w:ascii="ae_AlMohanad" w:hAnsi="ae_AlMohanad" w:cs="Simplified Arabic"/>
          <w:sz w:val="32"/>
          <w:szCs w:val="32"/>
          <w:rtl/>
          <w:lang w:bidi="ar-DZ"/>
        </w:rPr>
        <w:t>أخرى</w:t>
      </w:r>
      <w:r w:rsidRPr="002D533C">
        <w:rPr>
          <w:rFonts w:ascii="ae_AlMohanad" w:hAnsi="ae_AlMohanad" w:cs="Simplified Arabic"/>
          <w:sz w:val="32"/>
          <w:szCs w:val="32"/>
          <w:rtl/>
          <w:lang w:bidi="ar-DZ"/>
        </w:rPr>
        <w:t xml:space="preserve">، نستطيع </w:t>
      </w:r>
      <w:proofErr w:type="gramStart"/>
      <w:r w:rsidRPr="002D533C">
        <w:rPr>
          <w:rFonts w:ascii="ae_AlMohanad" w:hAnsi="ae_AlMohanad" w:cs="Simplified Arabic"/>
          <w:sz w:val="32"/>
          <w:szCs w:val="32"/>
          <w:rtl/>
          <w:lang w:bidi="ar-DZ"/>
        </w:rPr>
        <w:t>القول</w:t>
      </w:r>
      <w:r w:rsidRPr="002D533C">
        <w:rPr>
          <w:rFonts w:ascii="ae_AlMohanad" w:hAnsi="ae_AlMohanad" w:cs="Simplified Arabic"/>
          <w:sz w:val="32"/>
          <w:szCs w:val="32"/>
          <w:lang w:bidi="ar-DZ"/>
        </w:rPr>
        <w:t xml:space="preserve"> :</w:t>
      </w:r>
      <w:proofErr w:type="gramEnd"/>
      <w:r w:rsidRPr="002D533C">
        <w:rPr>
          <w:rFonts w:ascii="ae_AlMohanad" w:hAnsi="ae_AlMohanad" w:cs="Simplified Arabic"/>
          <w:sz w:val="32"/>
          <w:szCs w:val="32"/>
          <w:lang w:bidi="ar-DZ"/>
        </w:rPr>
        <w:t xml:space="preserve"> </w:t>
      </w:r>
      <w:r w:rsidRPr="002D533C">
        <w:rPr>
          <w:rFonts w:ascii="ae_AlMohanad" w:hAnsi="ae_AlMohanad" w:cs="Simplified Arabic"/>
          <w:sz w:val="32"/>
          <w:szCs w:val="32"/>
          <w:rtl/>
          <w:lang w:bidi="ar-DZ"/>
        </w:rPr>
        <w:t>إنّ الحقائق التي اكتشفتها العلوم الطبيعية، لا تساعد كثيراً في فهم طبيعة السلوك الإنساني، وذلك لأنّ معظم الظاهرات السلوكية البشرية لا تجد ما يماثلها مماثلة وثيقة عل</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الصعيد الحيواني</w:t>
      </w:r>
      <w:r w:rsidRPr="00F769C9">
        <w:rPr>
          <w:rStyle w:val="Appelnotedebasdep"/>
          <w:rFonts w:ascii="ae_AlMohanad" w:hAnsi="ae_AlMohanad" w:cs="Simplified Arabic"/>
          <w:sz w:val="32"/>
          <w:szCs w:val="32"/>
          <w:rtl/>
          <w:lang w:bidi="ar-DZ"/>
        </w:rPr>
        <w:footnoteReference w:id="1"/>
      </w:r>
      <w:r>
        <w:rPr>
          <w:rFonts w:ascii="ae_AlMohanad" w:hAnsi="ae_AlMohanad" w:cs="Simplified Arabic" w:hint="cs"/>
          <w:sz w:val="32"/>
          <w:szCs w:val="32"/>
          <w:rtl/>
          <w:lang w:bidi="ar-DZ"/>
        </w:rPr>
        <w:t>.</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sz w:val="23"/>
          <w:szCs w:val="23"/>
        </w:rPr>
        <w:t xml:space="preserve"> .</w:t>
      </w:r>
      <w:r w:rsidRPr="002D533C">
        <w:rPr>
          <w:sz w:val="23"/>
          <w:szCs w:val="23"/>
          <w:rtl/>
        </w:rPr>
        <w:t xml:space="preserve"> </w:t>
      </w:r>
    </w:p>
    <w:p w:rsidR="00F36C0E" w:rsidRPr="00B4601F" w:rsidRDefault="00F36C0E" w:rsidP="00F36C0E">
      <w:pPr>
        <w:pStyle w:val="Paragraphedeliste"/>
        <w:numPr>
          <w:ilvl w:val="0"/>
          <w:numId w:val="1"/>
        </w:numPr>
        <w:tabs>
          <w:tab w:val="right" w:pos="281"/>
          <w:tab w:val="right" w:pos="423"/>
          <w:tab w:val="right" w:pos="565"/>
        </w:tabs>
        <w:bidi/>
        <w:spacing w:before="100" w:beforeAutospacing="1" w:after="100" w:afterAutospacing="1" w:line="324" w:lineRule="auto"/>
        <w:ind w:left="924" w:hanging="357"/>
        <w:contextualSpacing w:val="0"/>
        <w:jc w:val="both"/>
        <w:rPr>
          <w:rFonts w:cs="Simplified Arabic"/>
          <w:b/>
          <w:bCs/>
          <w:sz w:val="32"/>
          <w:szCs w:val="32"/>
          <w:rtl/>
        </w:rPr>
      </w:pPr>
      <w:r w:rsidRPr="00B4601F">
        <w:rPr>
          <w:rFonts w:cs="Simplified Arabic"/>
          <w:b/>
          <w:bCs/>
          <w:sz w:val="32"/>
          <w:szCs w:val="32"/>
          <w:rtl/>
        </w:rPr>
        <w:t>علاقة الأنثروبولوجيا بعلم الاجتما</w:t>
      </w:r>
      <w:r w:rsidRPr="00B4601F">
        <w:rPr>
          <w:rFonts w:cs="Simplified Arabic" w:hint="cs"/>
          <w:b/>
          <w:bCs/>
          <w:sz w:val="32"/>
          <w:szCs w:val="32"/>
          <w:rtl/>
        </w:rPr>
        <w:t>ع:</w:t>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B4601F">
        <w:rPr>
          <w:rFonts w:ascii="ae_AlMohanad" w:hAnsi="ae_AlMohanad" w:cs="Simplified Arabic"/>
          <w:sz w:val="32"/>
          <w:szCs w:val="32"/>
          <w:rtl/>
          <w:lang w:bidi="ar-DZ"/>
        </w:rPr>
        <w:t>يعدّ علم الاجتماع من أحدث العلوم الأساسية وأهم العل</w:t>
      </w:r>
      <w:r>
        <w:rPr>
          <w:rFonts w:ascii="ae_AlMohanad" w:hAnsi="ae_AlMohanad" w:cs="Simplified Arabic"/>
          <w:sz w:val="32"/>
          <w:szCs w:val="32"/>
          <w:rtl/>
          <w:lang w:bidi="ar-DZ"/>
        </w:rPr>
        <w:t>وم الإنسانية. لذلك، يعرّف بأنّه</w:t>
      </w:r>
      <w:r w:rsidRPr="00B4601F">
        <w:rPr>
          <w:rFonts w:ascii="ae_AlMohanad" w:hAnsi="ae_AlMohanad" w:cs="Simplified Arabic"/>
          <w:sz w:val="32"/>
          <w:szCs w:val="32"/>
          <w:rtl/>
          <w:lang w:bidi="ar-DZ"/>
        </w:rPr>
        <w:t>: العلم الذي يدرس الحياة الاجتماعية بجميع مظاهرها، و</w:t>
      </w:r>
      <w:r>
        <w:rPr>
          <w:rFonts w:ascii="ae_AlMohanad" w:hAnsi="ae_AlMohanad" w:cs="Simplified Arabic"/>
          <w:sz w:val="32"/>
          <w:szCs w:val="32"/>
          <w:rtl/>
          <w:lang w:bidi="ar-DZ"/>
        </w:rPr>
        <w:t>يتحرى</w:t>
      </w:r>
      <w:r w:rsidRPr="00B4601F">
        <w:rPr>
          <w:rFonts w:ascii="ae_AlMohanad" w:hAnsi="ae_AlMohanad" w:cs="Simplified Arabic"/>
          <w:sz w:val="32"/>
          <w:szCs w:val="32"/>
          <w:rtl/>
          <w:lang w:bidi="ar-DZ"/>
        </w:rPr>
        <w:t xml:space="preserve"> أسباب الحوادث الاجتماعية وقوانين تطوّرها</w:t>
      </w:r>
      <w:r w:rsidRPr="00F769C9">
        <w:rPr>
          <w:rStyle w:val="Appelnotedebasdep"/>
          <w:rFonts w:ascii="ae_AlMohanad" w:hAnsi="ae_AlMohanad" w:cs="Simplified Arabic"/>
          <w:sz w:val="32"/>
          <w:szCs w:val="32"/>
          <w:rtl/>
          <w:lang w:bidi="ar-DZ"/>
        </w:rPr>
        <w:footnoteReference w:id="2"/>
      </w:r>
      <w:r w:rsidRPr="00B4601F">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B4601F">
        <w:rPr>
          <w:rFonts w:ascii="ae_AlMohanad" w:hAnsi="ae_AlMohanad" w:cs="Simplified Arabic"/>
          <w:sz w:val="32"/>
          <w:szCs w:val="32"/>
          <w:rtl/>
          <w:lang w:bidi="ar-DZ"/>
        </w:rPr>
        <w:t xml:space="preserve">ويعرّف بصورة أوسع، </w:t>
      </w:r>
      <w:proofErr w:type="gramStart"/>
      <w:r w:rsidRPr="00B4601F">
        <w:rPr>
          <w:rFonts w:ascii="ae_AlMohanad" w:hAnsi="ae_AlMohanad" w:cs="Simplified Arabic"/>
          <w:sz w:val="32"/>
          <w:szCs w:val="32"/>
          <w:rtl/>
          <w:lang w:bidi="ar-DZ"/>
        </w:rPr>
        <w:t>بأنّه :</w:t>
      </w:r>
      <w:proofErr w:type="gramEnd"/>
      <w:r w:rsidRPr="00B4601F">
        <w:rPr>
          <w:rFonts w:ascii="ae_AlMohanad" w:hAnsi="ae_AlMohanad" w:cs="Simplified Arabic"/>
          <w:sz w:val="32"/>
          <w:szCs w:val="32"/>
          <w:rtl/>
          <w:lang w:bidi="ar-DZ"/>
        </w:rPr>
        <w:t xml:space="preserve"> أحد العلوم الإنسانية </w:t>
      </w:r>
      <w:proofErr w:type="spellStart"/>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امة</w:t>
      </w:r>
      <w:proofErr w:type="spellEnd"/>
      <w:r w:rsidRPr="00B4601F">
        <w:rPr>
          <w:rFonts w:ascii="ae_AlMohanad" w:hAnsi="ae_AlMohanad" w:cs="Simplified Arabic"/>
          <w:sz w:val="32"/>
          <w:szCs w:val="32"/>
          <w:rtl/>
          <w:lang w:bidi="ar-DZ"/>
        </w:rPr>
        <w:t xml:space="preserve"> التي ظهرت في أواخر القرن التاسع عشر، وهو من العلوم التي تحاول الوصول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قوانين وقواعد تفسّر الظواهر </w:t>
      </w:r>
      <w:r w:rsidRPr="00B4601F">
        <w:rPr>
          <w:rFonts w:ascii="ae_AlMohanad" w:hAnsi="ae_AlMohanad" w:cs="Simplified Arabic"/>
          <w:sz w:val="32"/>
          <w:szCs w:val="32"/>
          <w:rtl/>
          <w:lang w:bidi="ar-DZ"/>
        </w:rPr>
        <w:lastRenderedPageBreak/>
        <w:t xml:space="preserve">الاجتماعية، سواء كانت هذه الظواهر في شكل جماعات بشرية، أو نظم ومؤسّسات اجتماعية أو إنسانية .وهو بالتالي، العلم الذي يساعد في تكيّف الفرد والمجتمع للعيش معاً، ضمن أهداف معيّنة يسعون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تحقيقها، من أجل التقدّم والاستمرارية</w:t>
      </w:r>
      <w:r>
        <w:rPr>
          <w:rFonts w:ascii="ae_AlMohanad" w:hAnsi="ae_AlMohanad" w:cs="Simplified Arabic" w:hint="cs"/>
          <w:sz w:val="32"/>
          <w:szCs w:val="32"/>
          <w:rtl/>
          <w:lang w:bidi="ar-DZ"/>
        </w:rPr>
        <w:t xml:space="preserve"> </w:t>
      </w:r>
      <w:r w:rsidRPr="00F769C9">
        <w:rPr>
          <w:rStyle w:val="Appelnotedebasdep"/>
          <w:rFonts w:ascii="ae_AlMohanad" w:hAnsi="ae_AlMohanad" w:cs="Simplified Arabic"/>
          <w:sz w:val="32"/>
          <w:szCs w:val="32"/>
          <w:rtl/>
          <w:lang w:bidi="ar-DZ"/>
        </w:rPr>
        <w:footnoteReference w:id="3"/>
      </w:r>
      <w:r w:rsidRPr="00B4601F">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sidRPr="00B4601F">
        <w:rPr>
          <w:rFonts w:ascii="ae_AlMohanad" w:hAnsi="ae_AlMohanad" w:cs="Simplified Arabic"/>
          <w:sz w:val="32"/>
          <w:szCs w:val="32"/>
          <w:rtl/>
          <w:lang w:bidi="ar-DZ"/>
        </w:rPr>
        <w:t>فعلم الاجتماع إذن، يدرس العلاقات بين الأفراد وعمليات التفاعل فيما بينهم، وتصرّفاتهم كأعضاء مكوّنين لهذه الجماعة. فهو يركّز عل</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w:t>
      </w:r>
      <w:proofErr w:type="spellStart"/>
      <w:r w:rsidRPr="00B4601F">
        <w:rPr>
          <w:rFonts w:ascii="ae_AlMohanad" w:hAnsi="ae_AlMohanad" w:cs="Simplified Arabic"/>
          <w:sz w:val="32"/>
          <w:szCs w:val="32"/>
          <w:rtl/>
          <w:lang w:bidi="ar-DZ"/>
        </w:rPr>
        <w:t>سلوكات</w:t>
      </w:r>
      <w:proofErr w:type="spellEnd"/>
      <w:r w:rsidRPr="00B4601F">
        <w:rPr>
          <w:rFonts w:ascii="ae_AlMohanad" w:hAnsi="ae_AlMohanad" w:cs="Simplified Arabic"/>
          <w:sz w:val="32"/>
          <w:szCs w:val="32"/>
          <w:rtl/>
          <w:lang w:bidi="ar-DZ"/>
        </w:rPr>
        <w:t xml:space="preserve"> الأفراد ضمن هذا المجتمع أو ذاك، ويدرس بالتالي تأثير البيئة الاجتماعية </w:t>
      </w:r>
      <w:r w:rsidRPr="005D0118">
        <w:rPr>
          <w:rFonts w:ascii="ae_AlMohanad" w:hAnsi="ae_AlMohanad" w:cs="Simplified Arabic"/>
          <w:sz w:val="28"/>
          <w:szCs w:val="28"/>
          <w:lang w:bidi="ar-DZ"/>
        </w:rPr>
        <w:t>(</w:t>
      </w:r>
      <w:r w:rsidRPr="00B4601F">
        <w:rPr>
          <w:rFonts w:ascii="ae_AlMohanad" w:hAnsi="ae_AlMohanad" w:cs="Simplified Arabic"/>
          <w:sz w:val="32"/>
          <w:szCs w:val="32"/>
          <w:rtl/>
          <w:lang w:bidi="ar-DZ"/>
        </w:rPr>
        <w:t>الاقتصادية والثقافية</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 xml:space="preserve"> في تكوين الشخصيّة الإنسانية، وتحديد العلاقات بين الأفراد</w:t>
      </w:r>
      <w:r w:rsidRPr="00F769C9">
        <w:rPr>
          <w:rStyle w:val="Appelnotedebasdep"/>
          <w:rFonts w:ascii="ae_AlMohanad" w:hAnsi="ae_AlMohanad" w:cs="Simplified Arabic"/>
          <w:sz w:val="32"/>
          <w:szCs w:val="32"/>
          <w:rtl/>
          <w:lang w:bidi="ar-DZ"/>
        </w:rPr>
        <w:footnoteReference w:id="4"/>
      </w:r>
      <w:r w:rsidRPr="00B4601F">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sidRPr="00B4601F">
        <w:rPr>
          <w:rFonts w:ascii="ae_AlMohanad" w:hAnsi="ae_AlMohanad" w:cs="Simplified Arabic"/>
          <w:b/>
          <w:bCs/>
          <w:sz w:val="32"/>
          <w:szCs w:val="32"/>
          <w:lang w:bidi="ar-DZ"/>
        </w:rPr>
        <w:t xml:space="preserve"> </w:t>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 xml:space="preserve">إنّ مصطلح علم الاجتماع مشتقّ من كلمتين، </w:t>
      </w:r>
      <w:r>
        <w:rPr>
          <w:rFonts w:ascii="ae_AlMohanad" w:hAnsi="ae_AlMohanad" w:cs="Simplified Arabic"/>
          <w:sz w:val="32"/>
          <w:szCs w:val="32"/>
          <w:rtl/>
          <w:lang w:bidi="ar-DZ"/>
        </w:rPr>
        <w:t>الأولى</w:t>
      </w:r>
      <w:r w:rsidRPr="00B4601F">
        <w:rPr>
          <w:rFonts w:ascii="ae_AlMohanad" w:hAnsi="ae_AlMohanad" w:cs="Simplified Arabic"/>
          <w:sz w:val="32"/>
          <w:szCs w:val="32"/>
          <w:rtl/>
          <w:lang w:bidi="ar-DZ"/>
        </w:rPr>
        <w:t xml:space="preserve"> هي </w:t>
      </w:r>
      <w:r w:rsidRPr="005D0118">
        <w:rPr>
          <w:rFonts w:ascii="ae_AlMohanad" w:hAnsi="ae_AlMohanad" w:cs="Simplified Arabic"/>
          <w:sz w:val="28"/>
          <w:szCs w:val="28"/>
          <w:rtl/>
          <w:lang w:bidi="ar-DZ"/>
        </w:rPr>
        <w:t>(</w:t>
      </w:r>
      <w:proofErr w:type="spellStart"/>
      <w:r w:rsidRPr="00B4601F">
        <w:rPr>
          <w:rFonts w:ascii="ae_AlMohanad" w:hAnsi="ae_AlMohanad" w:cs="Simplified Arabic"/>
          <w:sz w:val="32"/>
          <w:szCs w:val="32"/>
          <w:rtl/>
          <w:lang w:bidi="ar-DZ"/>
        </w:rPr>
        <w:t>سوسيو</w:t>
      </w:r>
      <w:proofErr w:type="spellEnd"/>
      <w:r w:rsidRPr="00B4601F">
        <w:rPr>
          <w:rFonts w:ascii="ae_AlMohanad" w:hAnsi="ae_AlMohanad" w:cs="Simplified Arabic"/>
          <w:sz w:val="32"/>
          <w:szCs w:val="32"/>
          <w:lang w:bidi="ar-DZ"/>
        </w:rPr>
        <w:t xml:space="preserve"> </w:t>
      </w:r>
      <w:proofErr w:type="spellStart"/>
      <w:r w:rsidRPr="0031732C">
        <w:rPr>
          <w:rFonts w:cstheme="majorBidi"/>
          <w:b/>
          <w:bCs/>
          <w:sz w:val="28"/>
          <w:szCs w:val="28"/>
          <w:lang w:bidi="ar-DZ"/>
        </w:rPr>
        <w:t>Sociu</w:t>
      </w:r>
      <w:proofErr w:type="spellEnd"/>
      <w:r w:rsidRPr="005D0118">
        <w:rPr>
          <w:rFonts w:ascii="ae_AlMohanad" w:hAnsi="ae_AlMohanad" w:cs="Simplified Arabic" w:hint="cs"/>
          <w:sz w:val="28"/>
          <w:szCs w:val="28"/>
          <w:rtl/>
          <w:lang w:bidi="ar-DZ"/>
        </w:rPr>
        <w:t>)</w:t>
      </w:r>
      <w:r w:rsidRPr="00B4601F">
        <w:rPr>
          <w:rFonts w:ascii="ae_AlMohanad" w:hAnsi="ae_AlMohanad" w:cs="Simplified Arabic"/>
          <w:sz w:val="32"/>
          <w:szCs w:val="32"/>
          <w:lang w:bidi="ar-DZ"/>
        </w:rPr>
        <w:t xml:space="preserve"> </w:t>
      </w:r>
      <w:r w:rsidRPr="00B4601F">
        <w:rPr>
          <w:rFonts w:ascii="ae_AlMohanad" w:hAnsi="ae_AlMohanad" w:cs="Simplified Arabic"/>
          <w:sz w:val="32"/>
          <w:szCs w:val="32"/>
          <w:rtl/>
          <w:lang w:bidi="ar-DZ"/>
        </w:rPr>
        <w:t xml:space="preserve">اللاتينية، وتعني رفيق أو مجتمع. والثانية </w:t>
      </w:r>
      <w:r w:rsidRPr="005D0118">
        <w:rPr>
          <w:rFonts w:ascii="ae_AlMohanad" w:hAnsi="ae_AlMohanad" w:cs="Simplified Arabic"/>
          <w:sz w:val="28"/>
          <w:szCs w:val="28"/>
          <w:rtl/>
          <w:lang w:bidi="ar-DZ"/>
        </w:rPr>
        <w:t>(</w:t>
      </w:r>
      <w:proofErr w:type="spellStart"/>
      <w:r w:rsidRPr="00B4601F">
        <w:rPr>
          <w:rFonts w:ascii="ae_AlMohanad" w:hAnsi="ae_AlMohanad" w:cs="Simplified Arabic"/>
          <w:sz w:val="32"/>
          <w:szCs w:val="32"/>
          <w:rtl/>
          <w:lang w:bidi="ar-DZ"/>
        </w:rPr>
        <w:t>لوغوس</w:t>
      </w:r>
      <w:proofErr w:type="spellEnd"/>
      <w:r w:rsidRPr="00B4601F">
        <w:rPr>
          <w:rFonts w:ascii="ae_AlMohanad" w:hAnsi="ae_AlMohanad" w:cs="Simplified Arabic"/>
          <w:sz w:val="32"/>
          <w:szCs w:val="32"/>
          <w:lang w:bidi="ar-DZ"/>
        </w:rPr>
        <w:t xml:space="preserve"> </w:t>
      </w:r>
      <w:proofErr w:type="gramStart"/>
      <w:r w:rsidRPr="0031732C">
        <w:rPr>
          <w:rFonts w:cstheme="majorBidi"/>
          <w:b/>
          <w:bCs/>
          <w:sz w:val="28"/>
          <w:szCs w:val="28"/>
          <w:lang w:bidi="ar-DZ"/>
        </w:rPr>
        <w:t>Logos</w:t>
      </w:r>
      <w:r w:rsidRPr="00B4601F">
        <w:rPr>
          <w:rFonts w:ascii="ae_AlMohanad" w:hAnsi="ae_AlMohanad" w:cs="Simplified Arabic"/>
          <w:sz w:val="32"/>
          <w:szCs w:val="32"/>
          <w:lang w:bidi="ar-DZ"/>
        </w:rPr>
        <w:t xml:space="preserve"> </w:t>
      </w:r>
      <w:r w:rsidRPr="005D0118">
        <w:rPr>
          <w:rFonts w:ascii="ae_AlMohanad" w:hAnsi="ae_AlMohanad" w:cs="Simplified Arabic" w:hint="cs"/>
          <w:sz w:val="28"/>
          <w:szCs w:val="28"/>
          <w:rtl/>
          <w:lang w:bidi="ar-DZ"/>
        </w:rPr>
        <w:t>)</w:t>
      </w:r>
      <w:r w:rsidRPr="00B4601F">
        <w:rPr>
          <w:rFonts w:ascii="ae_AlMohanad" w:hAnsi="ae_AlMohanad" w:cs="Simplified Arabic"/>
          <w:sz w:val="32"/>
          <w:szCs w:val="32"/>
          <w:rtl/>
          <w:lang w:bidi="ar-DZ"/>
        </w:rPr>
        <w:t>اليونانية</w:t>
      </w:r>
      <w:proofErr w:type="gramEnd"/>
      <w:r w:rsidRPr="00B4601F">
        <w:rPr>
          <w:rFonts w:ascii="ae_AlMohanad" w:hAnsi="ae_AlMohanad" w:cs="Simplified Arabic"/>
          <w:sz w:val="32"/>
          <w:szCs w:val="32"/>
          <w:rtl/>
          <w:lang w:bidi="ar-DZ"/>
        </w:rPr>
        <w:t>، وتعني العلم أو البحث. وبما أنّ علم الاجتماع يتناول التفاعل الاجتماعي عندما يدرس الجماعة، فإنّ ثمّة تداخلاً كبيراً بين علم الاجتماع والأنثروبولوجيا، فكلاهما يدرس البناء الاجتماعي والوظائف الاجتماعية</w:t>
      </w:r>
      <w:proofErr w:type="gramStart"/>
      <w:r w:rsidRPr="00B4601F">
        <w:rPr>
          <w:rFonts w:ascii="ae_AlMohanad" w:hAnsi="ae_AlMohanad" w:cs="Simplified Arabic"/>
          <w:sz w:val="32"/>
          <w:szCs w:val="32"/>
          <w:rtl/>
          <w:lang w:bidi="ar-DZ"/>
        </w:rPr>
        <w:t xml:space="preserve"> ..</w:t>
      </w:r>
      <w:proofErr w:type="gramEnd"/>
      <w:r w:rsidRPr="00B4601F">
        <w:rPr>
          <w:rFonts w:ascii="ae_AlMohanad" w:hAnsi="ae_AlMohanad" w:cs="Simplified Arabic"/>
          <w:sz w:val="32"/>
          <w:szCs w:val="32"/>
          <w:rtl/>
          <w:lang w:bidi="ar-DZ"/>
        </w:rPr>
        <w:t xml:space="preserve"> وهذا ما دعا أحد العلماء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w:t>
      </w:r>
      <w:proofErr w:type="gramStart"/>
      <w:r w:rsidRPr="00B4601F">
        <w:rPr>
          <w:rFonts w:ascii="ae_AlMohanad" w:hAnsi="ae_AlMohanad" w:cs="Simplified Arabic"/>
          <w:sz w:val="32"/>
          <w:szCs w:val="32"/>
          <w:rtl/>
          <w:lang w:bidi="ar-DZ"/>
        </w:rPr>
        <w:t>القول :</w:t>
      </w:r>
      <w:proofErr w:type="gramEnd"/>
      <w:r w:rsidRPr="00B4601F">
        <w:rPr>
          <w:rFonts w:ascii="ae_AlMohanad" w:hAnsi="ae_AlMohanad" w:cs="Simplified Arabic"/>
          <w:sz w:val="32"/>
          <w:szCs w:val="32"/>
          <w:rtl/>
          <w:lang w:bidi="ar-DZ"/>
        </w:rPr>
        <w:t xml:space="preserve"> إنّ علم الأنثروبولوجيا الاجتماعية، هو فرع من فروع علم الاجتماع المقارن</w:t>
      </w:r>
      <w:r w:rsidRPr="00F769C9">
        <w:rPr>
          <w:rStyle w:val="Appelnotedebasdep"/>
          <w:rFonts w:ascii="ae_AlMohanad" w:hAnsi="ae_AlMohanad" w:cs="Simplified Arabic"/>
          <w:sz w:val="32"/>
          <w:szCs w:val="32"/>
          <w:rtl/>
          <w:lang w:bidi="ar-DZ"/>
        </w:rPr>
        <w:footnoteReference w:id="5"/>
      </w:r>
      <w:r w:rsidRPr="00B4601F">
        <w:rPr>
          <w:rFonts w:ascii="ae_AlMohanad" w:hAnsi="ae_AlMohanad" w:cs="Simplified Arabic"/>
          <w:sz w:val="32"/>
          <w:szCs w:val="32"/>
          <w:rtl/>
          <w:lang w:bidi="ar-DZ"/>
        </w:rPr>
        <w:t xml:space="preserve">. </w:t>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 xml:space="preserve">وهكذا نجد أنّ ثمّة صلة من نوع ما، بين علم الاجتماع والأنثروبولوجيا، بالنظر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أنّ كلاًّ منهما يدرس الإنسان. ويتجاوز الترابط بينهما المعلومات التي يهدف كلّ منهما الحصول عليها،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منهجيّة البحث من حيث طريقته وأسلوبه،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حدّ تسمّ</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الأنثروبولوجيا عنده، بعلم الاجتماع المقارن، عل</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الرغم أن أنّها تهتمّ بالجانب الحضاري عن </w:t>
      </w:r>
      <w:proofErr w:type="gramStart"/>
      <w:r w:rsidRPr="00B4601F">
        <w:rPr>
          <w:rFonts w:ascii="ae_AlMohanad" w:hAnsi="ae_AlMohanad" w:cs="Simplified Arabic"/>
          <w:sz w:val="32"/>
          <w:szCs w:val="32"/>
          <w:rtl/>
          <w:lang w:bidi="ar-DZ"/>
        </w:rPr>
        <w:t>الإنسان ،</w:t>
      </w:r>
      <w:proofErr w:type="gramEnd"/>
      <w:r w:rsidRPr="00B4601F">
        <w:rPr>
          <w:rFonts w:ascii="ae_AlMohanad" w:hAnsi="ae_AlMohanad" w:cs="Simplified Arabic"/>
          <w:sz w:val="32"/>
          <w:szCs w:val="32"/>
          <w:rtl/>
          <w:lang w:bidi="ar-DZ"/>
        </w:rPr>
        <w:t xml:space="preserve"> بينما تقترب دراسة علم الاجتماع من الأنثروبولوجيا الاجتماعية</w:t>
      </w:r>
      <w:r w:rsidRPr="00B4601F">
        <w:rPr>
          <w:rFonts w:ascii="ae_AlMohanad" w:hAnsi="ae_AlMohanad" w:cs="Simplified Arabic"/>
          <w:sz w:val="32"/>
          <w:szCs w:val="32"/>
          <w:lang w:bidi="ar-DZ"/>
        </w:rPr>
        <w:t xml:space="preserve"> .</w:t>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فعلم الاجتماع يركّز في دراساته عل</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المشكلات الاجتماعية في المجتمع الواحد، كما يدرس الطبقات الاجتماعية في هذا المجتمع أو ذاك من المجتمعات الحديثة، ويندر أن يدرس المجتمعات البدائية أو المنقرضة. بينما تركّز الأنثروبولوجيا </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علم الإنسان</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 xml:space="preserve"> في دراساتها، عل</w:t>
      </w:r>
      <w:r>
        <w:rPr>
          <w:rFonts w:ascii="ae_AlMohanad" w:hAnsi="ae_AlMohanad" w:cs="Simplified Arabic"/>
          <w:sz w:val="32"/>
          <w:szCs w:val="32"/>
          <w:rtl/>
          <w:lang w:bidi="ar-DZ"/>
        </w:rPr>
        <w:t>ه المجتمعات البدائي</w:t>
      </w:r>
      <w:r>
        <w:rPr>
          <w:rFonts w:ascii="ae_AlMohanad" w:hAnsi="ae_AlMohanad" w:cs="Simplified Arabic" w:hint="cs"/>
          <w:sz w:val="32"/>
          <w:szCs w:val="32"/>
          <w:rtl/>
          <w:lang w:bidi="ar-DZ"/>
        </w:rPr>
        <w:t>ة</w:t>
      </w:r>
      <w:r w:rsidRPr="00B4601F">
        <w:rPr>
          <w:rFonts w:ascii="ae_AlMohanad" w:hAnsi="ae_AlMohanad" w:cs="Simplified Arabic"/>
          <w:sz w:val="32"/>
          <w:szCs w:val="32"/>
          <w:rtl/>
          <w:lang w:bidi="ar-DZ"/>
        </w:rPr>
        <w:t>/الأولية، وأيضاً المجتمعات المتحضّرة/المعاصرة</w:t>
      </w:r>
      <w:r w:rsidRPr="00B4601F">
        <w:rPr>
          <w:rFonts w:ascii="ae_AlMohanad" w:hAnsi="ae_AlMohanad" w:cs="Simplified Arabic"/>
          <w:sz w:val="32"/>
          <w:szCs w:val="32"/>
          <w:lang w:bidi="ar-DZ"/>
        </w:rPr>
        <w:t>.</w:t>
      </w:r>
    </w:p>
    <w:p w:rsidR="00F36C0E"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 xml:space="preserve">ولكنّ دراسة الأنثروبولوجيا للمجتمعات الإنسانية، تتركّز في الغالب </w:t>
      </w:r>
      <w:proofErr w:type="gramStart"/>
      <w:r w:rsidRPr="00B4601F">
        <w:rPr>
          <w:rFonts w:ascii="ae_AlMohanad" w:hAnsi="ae_AlMohanad" w:cs="Simplified Arabic"/>
          <w:sz w:val="32"/>
          <w:szCs w:val="32"/>
          <w:rtl/>
          <w:lang w:bidi="ar-DZ"/>
        </w:rPr>
        <w:t>عل</w:t>
      </w:r>
      <w:r>
        <w:rPr>
          <w:rFonts w:ascii="ae_AlMohanad" w:hAnsi="ae_AlMohanad" w:cs="Simplified Arabic"/>
          <w:sz w:val="32"/>
          <w:szCs w:val="32"/>
          <w:rtl/>
          <w:lang w:bidi="ar-DZ"/>
        </w:rPr>
        <w:t>ه</w:t>
      </w:r>
      <w:r w:rsidRPr="00B4601F">
        <w:rPr>
          <w:rFonts w:ascii="ae_AlMohanad" w:hAnsi="ae_AlMohanad" w:cs="Simplified Arabic"/>
          <w:sz w:val="32"/>
          <w:szCs w:val="32"/>
          <w:lang w:bidi="ar-DZ"/>
        </w:rPr>
        <w:t xml:space="preserve"> :</w:t>
      </w:r>
      <w:proofErr w:type="gramEnd"/>
      <w:r w:rsidRPr="00B4601F">
        <w:rPr>
          <w:rFonts w:ascii="ae_AlMohanad" w:hAnsi="ae_AlMohanad" w:cs="Simplified Arabic"/>
          <w:sz w:val="32"/>
          <w:szCs w:val="32"/>
          <w:lang w:bidi="ar-DZ"/>
        </w:rPr>
        <w:t xml:space="preserve"> </w:t>
      </w:r>
      <w:r w:rsidRPr="00B4601F">
        <w:rPr>
          <w:rFonts w:ascii="ae_AlMohanad" w:hAnsi="ae_AlMohanad" w:cs="Simplified Arabic"/>
          <w:sz w:val="32"/>
          <w:szCs w:val="32"/>
          <w:rtl/>
          <w:lang w:bidi="ar-DZ"/>
        </w:rPr>
        <w:t>التقاليد والعادات والنظم، والعلاقات بين الناس، والأنماط السلوكية المختلفة، التي يمارسها شعب ما أو أمّة معيّنة</w:t>
      </w:r>
      <w:r w:rsidRPr="00F769C9">
        <w:rPr>
          <w:rStyle w:val="Appelnotedebasdep"/>
          <w:rFonts w:ascii="ae_AlMohanad" w:hAnsi="ae_AlMohanad" w:cs="Simplified Arabic"/>
          <w:sz w:val="32"/>
          <w:szCs w:val="32"/>
          <w:rtl/>
          <w:lang w:bidi="ar-DZ"/>
        </w:rPr>
        <w:footnoteReference w:id="6"/>
      </w:r>
      <w:r w:rsidRPr="00B4601F">
        <w:rPr>
          <w:rFonts w:ascii="ae_AlMohanad" w:hAnsi="ae_AlMohanad" w:cs="Simplified Arabic"/>
          <w:sz w:val="32"/>
          <w:szCs w:val="32"/>
          <w:rtl/>
          <w:lang w:bidi="ar-DZ"/>
        </w:rPr>
        <w:t xml:space="preserve">.  </w:t>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B4601F">
        <w:rPr>
          <w:rFonts w:ascii="ae_AlMohanad" w:hAnsi="ae_AlMohanad" w:cs="Simplified Arabic"/>
          <w:sz w:val="32"/>
          <w:szCs w:val="32"/>
          <w:rtl/>
          <w:lang w:bidi="ar-DZ"/>
        </w:rPr>
        <w:t xml:space="preserve">أي أنّ علم </w:t>
      </w:r>
      <w:proofErr w:type="spellStart"/>
      <w:r w:rsidRPr="00B4601F">
        <w:rPr>
          <w:rFonts w:ascii="ae_AlMohanad" w:hAnsi="ae_AlMohanad" w:cs="Simplified Arabic"/>
          <w:sz w:val="32"/>
          <w:szCs w:val="32"/>
          <w:rtl/>
          <w:lang w:bidi="ar-DZ"/>
        </w:rPr>
        <w:t>الأنثربولوجيا</w:t>
      </w:r>
      <w:proofErr w:type="spellEnd"/>
      <w:r w:rsidRPr="00B4601F">
        <w:rPr>
          <w:rFonts w:ascii="ae_AlMohanad" w:hAnsi="ae_AlMohanad" w:cs="Simplified Arabic"/>
          <w:sz w:val="32"/>
          <w:szCs w:val="32"/>
          <w:rtl/>
          <w:lang w:bidi="ar-DZ"/>
        </w:rPr>
        <w:t xml:space="preserve"> الاجتماعية يدرس الحياة الاجتماعية </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المجتمع ككلّ</w:t>
      </w:r>
      <w:r w:rsidRPr="005D0118">
        <w:rPr>
          <w:rFonts w:ascii="ae_AlMohanad" w:hAnsi="ae_AlMohanad" w:cs="Simplified Arabic" w:hint="cs"/>
          <w:sz w:val="28"/>
          <w:szCs w:val="28"/>
          <w:rtl/>
          <w:lang w:bidi="ar-DZ"/>
        </w:rPr>
        <w:t>)</w:t>
      </w:r>
      <w:r w:rsidRPr="00B4601F">
        <w:rPr>
          <w:rFonts w:ascii="ae_AlMohanad" w:hAnsi="ae_AlMohanad" w:cs="Simplified Arabic"/>
          <w:sz w:val="32"/>
          <w:szCs w:val="32"/>
          <w:rtl/>
          <w:lang w:bidi="ar-DZ"/>
        </w:rPr>
        <w:t xml:space="preserve">، وينظر إليها نظرة شاملة، ويدرس البيئة العامة، والعائلة ونظم القرابة والدين، بينما تكون دراسة علم الاجتماع متخصّصة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حدّ بعيد. حيث يقتصر عل</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دراسة ظواهر محدّدة أو مشكلات معيّنة، أو مشكلات قائمة بذاتها، </w:t>
      </w:r>
      <w:proofErr w:type="gramStart"/>
      <w:r w:rsidRPr="00B4601F">
        <w:rPr>
          <w:rFonts w:ascii="ae_AlMohanad" w:hAnsi="ae_AlMohanad" w:cs="Simplified Arabic"/>
          <w:sz w:val="32"/>
          <w:szCs w:val="32"/>
          <w:rtl/>
          <w:lang w:bidi="ar-DZ"/>
        </w:rPr>
        <w:t xml:space="preserve">كمشكلات </w:t>
      </w:r>
      <w:r w:rsidRPr="00B4601F">
        <w:rPr>
          <w:rFonts w:ascii="ae_AlMohanad" w:hAnsi="ae_AlMohanad" w:cs="Simplified Arabic"/>
          <w:sz w:val="32"/>
          <w:szCs w:val="32"/>
          <w:lang w:bidi="ar-DZ"/>
        </w:rPr>
        <w:t>:</w:t>
      </w:r>
      <w:proofErr w:type="gramEnd"/>
      <w:r w:rsidRPr="00B4601F">
        <w:rPr>
          <w:rFonts w:ascii="ae_AlMohanad" w:hAnsi="ae_AlMohanad" w:cs="Simplified Arabic"/>
          <w:sz w:val="32"/>
          <w:szCs w:val="32"/>
          <w:lang w:bidi="ar-DZ"/>
        </w:rPr>
        <w:t xml:space="preserve"> </w:t>
      </w:r>
      <w:r w:rsidRPr="00B4601F">
        <w:rPr>
          <w:rFonts w:ascii="ae_AlMohanad" w:hAnsi="ae_AlMohanad" w:cs="Simplified Arabic"/>
          <w:sz w:val="32"/>
          <w:szCs w:val="32"/>
          <w:rtl/>
          <w:lang w:bidi="ar-DZ"/>
        </w:rPr>
        <w:t xml:space="preserve">الأسرة والطلاق والجريمة، والبطالة والإدمان والانتحار </w:t>
      </w:r>
      <w:r w:rsidRPr="00B4601F">
        <w:rPr>
          <w:rFonts w:ascii="ae_AlMohanad" w:hAnsi="ae_AlMohanad" w:cs="Simplified Arabic"/>
          <w:b/>
          <w:bCs/>
          <w:sz w:val="32"/>
          <w:szCs w:val="32"/>
          <w:rtl/>
          <w:lang w:bidi="ar-DZ"/>
        </w:rPr>
        <w:t>...</w:t>
      </w:r>
      <w:r w:rsidRPr="00BD0C7E">
        <w:rPr>
          <w:rStyle w:val="Appelnotedebasdep"/>
          <w:rFonts w:ascii="ae_AlMohanad" w:hAnsi="ae_AlMohanad" w:cs="Simplified Arabic"/>
          <w:sz w:val="32"/>
          <w:szCs w:val="32"/>
          <w:rtl/>
          <w:lang w:bidi="ar-DZ"/>
        </w:rPr>
        <w:t xml:space="preserve"> </w:t>
      </w:r>
      <w:r w:rsidRPr="00F769C9">
        <w:rPr>
          <w:rStyle w:val="Appelnotedebasdep"/>
          <w:rFonts w:ascii="ae_AlMohanad" w:hAnsi="ae_AlMohanad" w:cs="Simplified Arabic"/>
          <w:sz w:val="32"/>
          <w:szCs w:val="32"/>
          <w:rtl/>
          <w:lang w:bidi="ar-DZ"/>
        </w:rPr>
        <w:footnoteReference w:id="7"/>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وإذا كان ثمّة تباين أو اختلاف بين العلمين، فهو لا يتعدّ</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فهم الظواهر الاجتماعية وتفسيراتها، وفق أهداف كلّ منهما. فبينما نجد أنّ الباحث في علم الاجتماع، يعتمد عل</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افتراضات نظرية لدراسة وضع المتغيرات الاجتماعية، ويحاول التحقّق منها من خلال المعلومات التي يجمعها بواسطة استبيان أو استمارة خاصة لذلك، نجد – في المقابل – أنّ الباحث الأنثروبولوجي، يعتمد تشخيص الظاهرة استناداً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فهم الواقع كما هو، ومن خلال الملاحظة المباشرة ومشاركة الأفراد في حياتهم </w:t>
      </w:r>
      <w:proofErr w:type="gramStart"/>
      <w:r w:rsidRPr="00B4601F">
        <w:rPr>
          <w:rFonts w:ascii="ae_AlMohanad" w:hAnsi="ae_AlMohanad" w:cs="Simplified Arabic"/>
          <w:sz w:val="32"/>
          <w:szCs w:val="32"/>
          <w:rtl/>
          <w:lang w:bidi="ar-DZ"/>
        </w:rPr>
        <w:t>العادية</w:t>
      </w:r>
      <w:r w:rsidRPr="00B4601F">
        <w:rPr>
          <w:rFonts w:ascii="ae_AlMohanad" w:hAnsi="ae_AlMohanad" w:cs="Simplified Arabic"/>
          <w:sz w:val="32"/>
          <w:szCs w:val="32"/>
          <w:lang w:bidi="ar-DZ"/>
        </w:rPr>
        <w:t xml:space="preserve"> .</w:t>
      </w:r>
      <w:proofErr w:type="gramEnd"/>
    </w:p>
    <w:p w:rsidR="00F36C0E" w:rsidRPr="00B4601F" w:rsidRDefault="00F36C0E" w:rsidP="00F36C0E">
      <w:pPr>
        <w:pStyle w:val="Paragraphedeliste"/>
        <w:numPr>
          <w:ilvl w:val="0"/>
          <w:numId w:val="1"/>
        </w:numPr>
        <w:tabs>
          <w:tab w:val="right" w:pos="281"/>
          <w:tab w:val="right" w:pos="423"/>
          <w:tab w:val="right" w:pos="565"/>
        </w:tabs>
        <w:bidi/>
        <w:spacing w:before="100" w:beforeAutospacing="1" w:after="100" w:afterAutospacing="1" w:line="324" w:lineRule="auto"/>
        <w:ind w:left="924" w:hanging="357"/>
        <w:contextualSpacing w:val="0"/>
        <w:jc w:val="both"/>
        <w:rPr>
          <w:rFonts w:cs="Simplified Arabic"/>
          <w:b/>
          <w:bCs/>
          <w:sz w:val="32"/>
          <w:szCs w:val="32"/>
          <w:rtl/>
        </w:rPr>
      </w:pPr>
      <w:r w:rsidRPr="00B4601F">
        <w:rPr>
          <w:rFonts w:cs="Simplified Arabic"/>
          <w:b/>
          <w:bCs/>
          <w:sz w:val="32"/>
          <w:szCs w:val="32"/>
          <w:rtl/>
        </w:rPr>
        <w:t xml:space="preserve">علاقة الأنثروبولوجيا بعلم </w:t>
      </w:r>
      <w:proofErr w:type="gramStart"/>
      <w:r w:rsidRPr="00B4601F">
        <w:rPr>
          <w:rFonts w:cs="Simplified Arabic"/>
          <w:b/>
          <w:bCs/>
          <w:sz w:val="32"/>
          <w:szCs w:val="32"/>
          <w:rtl/>
        </w:rPr>
        <w:t>الفلسف</w:t>
      </w:r>
      <w:r w:rsidRPr="00B4601F">
        <w:rPr>
          <w:rFonts w:cs="Simplified Arabic" w:hint="cs"/>
          <w:b/>
          <w:bCs/>
          <w:sz w:val="32"/>
          <w:szCs w:val="32"/>
          <w:rtl/>
        </w:rPr>
        <w:t>ة :</w:t>
      </w:r>
      <w:proofErr w:type="gramEnd"/>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 xml:space="preserve">تعود كلمة </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فلسفة</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 xml:space="preserve">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الأصل اليوناني المكوّن من </w:t>
      </w:r>
      <w:proofErr w:type="gramStart"/>
      <w:r w:rsidRPr="00B4601F">
        <w:rPr>
          <w:rFonts w:ascii="ae_AlMohanad" w:hAnsi="ae_AlMohanad" w:cs="Simplified Arabic"/>
          <w:sz w:val="32"/>
          <w:szCs w:val="32"/>
          <w:rtl/>
          <w:lang w:bidi="ar-DZ"/>
        </w:rPr>
        <w:t>مقطعين :</w:t>
      </w:r>
      <w:proofErr w:type="gramEnd"/>
      <w:r w:rsidRPr="00B4601F">
        <w:rPr>
          <w:rFonts w:ascii="ae_AlMohanad" w:hAnsi="ae_AlMohanad" w:cs="Simplified Arabic"/>
          <w:sz w:val="32"/>
          <w:szCs w:val="32"/>
          <w:rtl/>
          <w:lang w:bidi="ar-DZ"/>
        </w:rPr>
        <w:t xml:space="preserve"> </w:t>
      </w:r>
      <w:r w:rsidRPr="005D0118">
        <w:rPr>
          <w:rFonts w:ascii="ae_AlMohanad" w:hAnsi="ae_AlMohanad" w:cs="Simplified Arabic"/>
          <w:sz w:val="28"/>
          <w:szCs w:val="28"/>
          <w:rtl/>
          <w:lang w:bidi="ar-DZ"/>
        </w:rPr>
        <w:t>(</w:t>
      </w:r>
      <w:r w:rsidRPr="0031732C">
        <w:rPr>
          <w:rFonts w:cstheme="majorBidi"/>
          <w:b/>
          <w:bCs/>
          <w:sz w:val="28"/>
          <w:szCs w:val="28"/>
          <w:lang w:bidi="ar-DZ"/>
        </w:rPr>
        <w:t>PHILO</w:t>
      </w:r>
      <w:r w:rsidRPr="00B4601F">
        <w:rPr>
          <w:rFonts w:ascii="ae_AlMohanad" w:hAnsi="ae_AlMohanad" w:cs="Simplified Arabic"/>
          <w:sz w:val="28"/>
          <w:szCs w:val="28"/>
          <w:lang w:bidi="ar-DZ"/>
        </w:rPr>
        <w:t xml:space="preserve"> </w:t>
      </w:r>
      <w:r w:rsidRPr="0031732C">
        <w:rPr>
          <w:rFonts w:cstheme="majorBidi"/>
          <w:b/>
          <w:bCs/>
          <w:sz w:val="28"/>
          <w:szCs w:val="28"/>
          <w:lang w:bidi="ar-DZ"/>
        </w:rPr>
        <w:t>SOPHY</w:t>
      </w:r>
      <w:r w:rsidRPr="005D0118">
        <w:rPr>
          <w:rFonts w:ascii="ae_AlMohanad" w:hAnsi="ae_AlMohanad" w:cs="Simplified Arabic" w:hint="cs"/>
          <w:sz w:val="28"/>
          <w:szCs w:val="28"/>
          <w:rtl/>
          <w:lang w:bidi="ar-DZ"/>
        </w:rPr>
        <w:t>)</w:t>
      </w:r>
      <w:r w:rsidRPr="00B4601F">
        <w:rPr>
          <w:rFonts w:ascii="ae_AlMohanad" w:hAnsi="ae_AlMohanad" w:cs="Simplified Arabic"/>
          <w:sz w:val="32"/>
          <w:szCs w:val="32"/>
          <w:lang w:bidi="ar-DZ"/>
        </w:rPr>
        <w:t xml:space="preserve"> </w:t>
      </w:r>
      <w:r w:rsidRPr="00B4601F">
        <w:rPr>
          <w:rFonts w:ascii="ae_AlMohanad" w:hAnsi="ae_AlMohanad" w:cs="Simplified Arabic"/>
          <w:sz w:val="32"/>
          <w:szCs w:val="32"/>
          <w:rtl/>
          <w:lang w:bidi="ar-DZ"/>
        </w:rPr>
        <w:t xml:space="preserve">أي </w:t>
      </w:r>
      <w:proofErr w:type="spellStart"/>
      <w:r w:rsidRPr="00B4601F">
        <w:rPr>
          <w:rFonts w:ascii="ae_AlMohanad" w:hAnsi="ae_AlMohanad" w:cs="Simplified Arabic"/>
          <w:sz w:val="32"/>
          <w:szCs w:val="32"/>
          <w:rtl/>
          <w:lang w:bidi="ar-DZ"/>
        </w:rPr>
        <w:t>فيلوسوفيا</w:t>
      </w:r>
      <w:proofErr w:type="spellEnd"/>
      <w:r>
        <w:rPr>
          <w:rFonts w:ascii="ae_AlMohanad" w:hAnsi="ae_AlMohanad" w:cs="Simplified Arabic" w:hint="cs"/>
          <w:sz w:val="32"/>
          <w:szCs w:val="32"/>
          <w:rtl/>
          <w:lang w:bidi="ar-DZ"/>
        </w:rPr>
        <w:t xml:space="preserve"> </w:t>
      </w:r>
      <w:r w:rsidRPr="00B4601F">
        <w:rPr>
          <w:rFonts w:ascii="ae_AlMohanad" w:hAnsi="ae_AlMohanad" w:cs="Simplified Arabic"/>
          <w:sz w:val="32"/>
          <w:szCs w:val="32"/>
          <w:lang w:bidi="ar-DZ"/>
        </w:rPr>
        <w:t xml:space="preserve"> </w:t>
      </w:r>
      <w:r w:rsidRPr="0031732C">
        <w:rPr>
          <w:rFonts w:cstheme="majorBidi"/>
          <w:b/>
          <w:bCs/>
          <w:sz w:val="28"/>
          <w:szCs w:val="28"/>
          <w:lang w:bidi="ar-DZ"/>
        </w:rPr>
        <w:t>PHILOSOPHY</w:t>
      </w:r>
      <w:r w:rsidRPr="00B4601F">
        <w:rPr>
          <w:rFonts w:ascii="ae_AlMohanad" w:hAnsi="ae_AlMohanad" w:cs="Simplified Arabic"/>
          <w:sz w:val="32"/>
          <w:szCs w:val="32"/>
          <w:rtl/>
          <w:lang w:bidi="ar-DZ"/>
        </w:rPr>
        <w:t xml:space="preserve">، وتعني : </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حبّ الحكمة</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 xml:space="preserve"> أو محبّة الحكمة</w:t>
      </w:r>
      <w:r>
        <w:rPr>
          <w:rFonts w:ascii="ae_AlMohanad" w:hAnsi="ae_AlMohanad" w:cs="Simplified Arabic"/>
          <w:sz w:val="32"/>
          <w:szCs w:val="32"/>
          <w:lang w:bidi="ar-DZ"/>
        </w:rPr>
        <w:t xml:space="preserve"> </w:t>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ولكن عل</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الرغم من أصلها الاشتقاقي، فقد اتّخذت عند أرسطو معن</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أكثر دقّة وشمولاّ، حيث عرّفها بأنّها: " علم المعن</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الأكثر شمولاً لكلمة علم</w:t>
      </w:r>
      <w:r w:rsidRPr="00B4601F">
        <w:rPr>
          <w:rFonts w:ascii="ae_AlMohanad" w:hAnsi="ae_AlMohanad" w:cs="Simplified Arabic"/>
          <w:sz w:val="32"/>
          <w:szCs w:val="32"/>
          <w:lang w:bidi="ar-DZ"/>
        </w:rPr>
        <w:t xml:space="preserve"> ". </w:t>
      </w:r>
      <w:r w:rsidRPr="00B4601F">
        <w:rPr>
          <w:rFonts w:ascii="ae_AlMohanad" w:hAnsi="ae_AlMohanad" w:cs="Simplified Arabic"/>
          <w:sz w:val="32"/>
          <w:szCs w:val="32"/>
          <w:rtl/>
          <w:lang w:bidi="ar-DZ"/>
        </w:rPr>
        <w:t xml:space="preserve">ويشرح ذلك </w:t>
      </w:r>
      <w:proofErr w:type="gramStart"/>
      <w:r w:rsidRPr="00B4601F">
        <w:rPr>
          <w:rFonts w:ascii="ae_AlMohanad" w:hAnsi="ae_AlMohanad" w:cs="Simplified Arabic"/>
          <w:sz w:val="32"/>
          <w:szCs w:val="32"/>
          <w:rtl/>
          <w:lang w:bidi="ar-DZ"/>
        </w:rPr>
        <w:t>بقوله :</w:t>
      </w:r>
      <w:proofErr w:type="gramEnd"/>
      <w:r w:rsidRPr="00B4601F">
        <w:rPr>
          <w:rFonts w:ascii="ae_AlMohanad" w:hAnsi="ae_AlMohanad" w:cs="Simplified Arabic"/>
          <w:sz w:val="32"/>
          <w:szCs w:val="32"/>
          <w:rtl/>
          <w:lang w:bidi="ar-DZ"/>
        </w:rPr>
        <w:t xml:space="preserve"> " الفلسفة هي علم </w:t>
      </w:r>
      <w:r>
        <w:rPr>
          <w:rFonts w:ascii="ae_AlMohanad" w:hAnsi="ae_AlMohanad" w:cs="Simplified Arabic"/>
          <w:sz w:val="32"/>
          <w:szCs w:val="32"/>
          <w:rtl/>
          <w:lang w:bidi="ar-DZ"/>
        </w:rPr>
        <w:t>المبادئ</w:t>
      </w:r>
      <w:r w:rsidRPr="00B4601F">
        <w:rPr>
          <w:rFonts w:ascii="ae_AlMohanad" w:hAnsi="ae_AlMohanad" w:cs="Simplified Arabic"/>
          <w:sz w:val="32"/>
          <w:szCs w:val="32"/>
          <w:rtl/>
          <w:lang w:bidi="ar-DZ"/>
        </w:rPr>
        <w:t xml:space="preserve"> والأسباب </w:t>
      </w:r>
      <w:r>
        <w:rPr>
          <w:rFonts w:ascii="ae_AlMohanad" w:hAnsi="ae_AlMohanad" w:cs="Simplified Arabic"/>
          <w:sz w:val="32"/>
          <w:szCs w:val="32"/>
          <w:rtl/>
          <w:lang w:bidi="ar-DZ"/>
        </w:rPr>
        <w:t>الأولى</w:t>
      </w:r>
      <w:r w:rsidRPr="00B4601F">
        <w:rPr>
          <w:rFonts w:ascii="ae_AlMohanad" w:hAnsi="ae_AlMohanad" w:cs="Simplified Arabic"/>
          <w:sz w:val="32"/>
          <w:szCs w:val="32"/>
          <w:rtl/>
          <w:lang w:bidi="ar-DZ"/>
        </w:rPr>
        <w:t xml:space="preserve">، غايتها البحث عن الحقيقة برمّتها، وبأكثر أساليب الفكر نظاماً وتماسكاً ". أي </w:t>
      </w:r>
      <w:proofErr w:type="gramStart"/>
      <w:r w:rsidRPr="00B4601F">
        <w:rPr>
          <w:rFonts w:ascii="ae_AlMohanad" w:hAnsi="ae_AlMohanad" w:cs="Simplified Arabic"/>
          <w:sz w:val="32"/>
          <w:szCs w:val="32"/>
          <w:rtl/>
          <w:lang w:bidi="ar-DZ"/>
        </w:rPr>
        <w:t>أنّها :</w:t>
      </w:r>
      <w:proofErr w:type="gramEnd"/>
      <w:r w:rsidRPr="00B4601F">
        <w:rPr>
          <w:rFonts w:ascii="ae_AlMohanad" w:hAnsi="ae_AlMohanad" w:cs="Simplified Arabic"/>
          <w:sz w:val="32"/>
          <w:szCs w:val="32"/>
          <w:rtl/>
          <w:lang w:bidi="ar-DZ"/>
        </w:rPr>
        <w:t xml:space="preserve"> علم الوجود بما هو موجود، أو الفكر في جوهر وجوده. ولا يمكن بلوغ هذه الغاية إلاّ بإحكام دقيق للفكر، أي بمنهج يستند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w:t>
      </w:r>
      <w:r w:rsidRPr="00B4601F">
        <w:rPr>
          <w:rFonts w:ascii="ae_AlMohanad" w:hAnsi="ae_AlMohanad" w:cs="Simplified Arabic" w:hint="cs"/>
          <w:sz w:val="32"/>
          <w:szCs w:val="32"/>
          <w:rtl/>
          <w:lang w:bidi="ar-DZ"/>
        </w:rPr>
        <w:t>مبادئ</w:t>
      </w:r>
      <w:r w:rsidRPr="00B4601F">
        <w:rPr>
          <w:rFonts w:ascii="ae_AlMohanad" w:hAnsi="ae_AlMohanad" w:cs="Simplified Arabic"/>
          <w:sz w:val="32"/>
          <w:szCs w:val="32"/>
          <w:rtl/>
          <w:lang w:bidi="ar-DZ"/>
        </w:rPr>
        <w:t xml:space="preserve"> العقل</w:t>
      </w:r>
      <w:r w:rsidRPr="00F769C9">
        <w:rPr>
          <w:rStyle w:val="Appelnotedebasdep"/>
          <w:rFonts w:ascii="ae_AlMohanad" w:hAnsi="ae_AlMohanad" w:cs="Simplified Arabic"/>
          <w:sz w:val="32"/>
          <w:szCs w:val="32"/>
          <w:rtl/>
          <w:lang w:bidi="ar-DZ"/>
        </w:rPr>
        <w:footnoteReference w:id="8"/>
      </w:r>
      <w:r>
        <w:rPr>
          <w:rFonts w:ascii="ae_AlMohanad" w:hAnsi="ae_AlMohanad" w:cs="Simplified Arabic" w:hint="cs"/>
          <w:sz w:val="32"/>
          <w:szCs w:val="32"/>
          <w:rtl/>
          <w:lang w:bidi="ar-DZ"/>
        </w:rPr>
        <w:t>.</w:t>
      </w:r>
    </w:p>
    <w:p w:rsidR="00F36C0E" w:rsidRPr="00161B31"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 xml:space="preserve">وبالنظر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هذا المعن</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الواسع، اختلف الفلاسفة في إعطاء معن</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دقيق للفلسفة. فقد عرّفها الطبيعيون </w:t>
      </w:r>
      <w:proofErr w:type="gramStart"/>
      <w:r w:rsidRPr="00B4601F">
        <w:rPr>
          <w:rFonts w:ascii="ae_AlMohanad" w:hAnsi="ae_AlMohanad" w:cs="Simplified Arabic"/>
          <w:sz w:val="32"/>
          <w:szCs w:val="32"/>
          <w:rtl/>
          <w:lang w:bidi="ar-DZ"/>
        </w:rPr>
        <w:t>بأنّها :</w:t>
      </w:r>
      <w:proofErr w:type="gramEnd"/>
      <w:r w:rsidRPr="00B4601F">
        <w:rPr>
          <w:rFonts w:ascii="ae_AlMohanad" w:hAnsi="ae_AlMohanad" w:cs="Simplified Arabic"/>
          <w:sz w:val="32"/>
          <w:szCs w:val="32"/>
          <w:rtl/>
          <w:lang w:bidi="ar-DZ"/>
        </w:rPr>
        <w:t xml:space="preserve"> البحث عن طبائع الأشياء وحقائق الموجودات. وعرّفها بعض الفلاسفة الآخرين </w:t>
      </w:r>
      <w:proofErr w:type="gramStart"/>
      <w:r w:rsidRPr="00B4601F">
        <w:rPr>
          <w:rFonts w:ascii="ae_AlMohanad" w:hAnsi="ae_AlMohanad" w:cs="Simplified Arabic"/>
          <w:sz w:val="32"/>
          <w:szCs w:val="32"/>
          <w:rtl/>
          <w:lang w:bidi="ar-DZ"/>
        </w:rPr>
        <w:t>بأنّها :</w:t>
      </w:r>
      <w:proofErr w:type="gramEnd"/>
      <w:r w:rsidRPr="00B4601F">
        <w:rPr>
          <w:rFonts w:ascii="ae_AlMohanad" w:hAnsi="ae_AlMohanad" w:cs="Simplified Arabic"/>
          <w:sz w:val="32"/>
          <w:szCs w:val="32"/>
          <w:rtl/>
          <w:lang w:bidi="ar-DZ"/>
        </w:rPr>
        <w:t xml:space="preserve"> مجموعة المعلومات في عصر من العصور</w:t>
      </w:r>
      <w:r w:rsidRPr="00F769C9">
        <w:rPr>
          <w:rStyle w:val="Appelnotedebasdep"/>
          <w:rFonts w:ascii="ae_AlMohanad" w:hAnsi="ae_AlMohanad" w:cs="Simplified Arabic"/>
          <w:sz w:val="32"/>
          <w:szCs w:val="32"/>
          <w:rtl/>
          <w:lang w:bidi="ar-DZ"/>
        </w:rPr>
        <w:footnoteReference w:id="9"/>
      </w:r>
      <w:r w:rsidRPr="00B4601F">
        <w:rPr>
          <w:rFonts w:ascii="ae_AlMohanad" w:hAnsi="ae_AlMohanad" w:cs="Simplified Arabic"/>
          <w:sz w:val="32"/>
          <w:szCs w:val="32"/>
          <w:rtl/>
          <w:lang w:bidi="ar-DZ"/>
        </w:rPr>
        <w:t xml:space="preserve">. </w:t>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 xml:space="preserve">وإذا كانت الفلسفة </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أم العلوم</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 xml:space="preserve"> كما كانت تسمّ</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بالنظر لشمولية دراستها مجموعة من العلوم الرياضية والإنسانية والفيزيائية، فإنّ صلة الأنثروبولوجيا بها وثيقة جدّاً، ولا سيّما فيما يتعلّق بنظرة الإنسان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الكون والحياة، في زمان ما أو مكان محدّد. وذلك لأنّ الزمان والمكان مرتبطان بعلاقة جدلية، لا يمكن إدراك مكوّناتها إلاّ من خلال دراسة الفعل الإنساني، الذي يسع</w:t>
      </w:r>
      <w:r>
        <w:rPr>
          <w:rFonts w:ascii="ae_AlMohanad" w:hAnsi="ae_AlMohanad" w:cs="Simplified Arabic"/>
          <w:sz w:val="32"/>
          <w:szCs w:val="32"/>
          <w:rtl/>
          <w:lang w:bidi="ar-DZ"/>
        </w:rPr>
        <w:t>ه</w:t>
      </w:r>
      <w:r w:rsidRPr="00B4601F">
        <w:rPr>
          <w:rFonts w:ascii="ae_AlMohanad" w:hAnsi="ae_AlMohanad" w:cs="Simplified Arabic"/>
          <w:sz w:val="32"/>
          <w:szCs w:val="32"/>
          <w:rtl/>
          <w:lang w:bidi="ar-DZ"/>
        </w:rPr>
        <w:t xml:space="preserve">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البقاء والاستمرار</w:t>
      </w:r>
      <w:r w:rsidRPr="00B4601F">
        <w:rPr>
          <w:rFonts w:ascii="ae_AlMohanad" w:hAnsi="ae_AlMohanad" w:cs="Simplified Arabic"/>
          <w:sz w:val="32"/>
          <w:szCs w:val="32"/>
          <w:lang w:bidi="ar-DZ"/>
        </w:rPr>
        <w:t xml:space="preserve">. </w:t>
      </w:r>
    </w:p>
    <w:p w:rsidR="00F36C0E" w:rsidRPr="00B4601F"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 xml:space="preserve">فدراسة أصل الإنسان ونشأته وحياته وسعيه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البقاء والخلود، وما ينجم عن ذلك من تطوّر وتغيّر مستمرّين، كلّها تقع في ميدان الدراسات </w:t>
      </w:r>
      <w:proofErr w:type="spellStart"/>
      <w:r w:rsidRPr="00B4601F">
        <w:rPr>
          <w:rFonts w:ascii="ae_AlMohanad" w:hAnsi="ae_AlMohanad" w:cs="Simplified Arabic"/>
          <w:sz w:val="32"/>
          <w:szCs w:val="32"/>
          <w:rtl/>
          <w:lang w:bidi="ar-DZ"/>
        </w:rPr>
        <w:t>الأنثروبولوجية</w:t>
      </w:r>
      <w:proofErr w:type="spellEnd"/>
      <w:r w:rsidRPr="00B4601F">
        <w:rPr>
          <w:rFonts w:ascii="ae_AlMohanad" w:hAnsi="ae_AlMohanad" w:cs="Simplified Arabic"/>
          <w:sz w:val="32"/>
          <w:szCs w:val="32"/>
          <w:rtl/>
          <w:lang w:bidi="ar-DZ"/>
        </w:rPr>
        <w:t xml:space="preserve">، ولا سيّما تلك العلاقة الأزلية بين طبيعة الإنسان، وواقعه وما يطمح إليه من آمال وأهداف، تؤمّن سيرورة </w:t>
      </w:r>
      <w:proofErr w:type="gramStart"/>
      <w:r w:rsidRPr="00B4601F">
        <w:rPr>
          <w:rFonts w:ascii="ae_AlMohanad" w:hAnsi="ae_AlMohanad" w:cs="Simplified Arabic"/>
          <w:sz w:val="32"/>
          <w:szCs w:val="32"/>
          <w:rtl/>
          <w:lang w:bidi="ar-DZ"/>
        </w:rPr>
        <w:t>حياته</w:t>
      </w:r>
      <w:r w:rsidRPr="00B4601F">
        <w:rPr>
          <w:rFonts w:ascii="ae_AlMohanad" w:hAnsi="ae_AlMohanad" w:cs="Simplified Arabic"/>
          <w:sz w:val="32"/>
          <w:szCs w:val="32"/>
          <w:lang w:bidi="ar-DZ"/>
        </w:rPr>
        <w:t xml:space="preserve"> .</w:t>
      </w:r>
      <w:proofErr w:type="gramEnd"/>
    </w:p>
    <w:p w:rsidR="00F36C0E" w:rsidRPr="00B4601F" w:rsidRDefault="00F36C0E" w:rsidP="00F36C0E">
      <w:pPr>
        <w:pStyle w:val="Paragraphedeliste"/>
        <w:numPr>
          <w:ilvl w:val="0"/>
          <w:numId w:val="1"/>
        </w:numPr>
        <w:tabs>
          <w:tab w:val="right" w:pos="281"/>
          <w:tab w:val="right" w:pos="423"/>
          <w:tab w:val="right" w:pos="565"/>
        </w:tabs>
        <w:bidi/>
        <w:spacing w:before="100" w:beforeAutospacing="1" w:after="100" w:afterAutospacing="1" w:line="324" w:lineRule="auto"/>
        <w:ind w:left="924" w:hanging="357"/>
        <w:contextualSpacing w:val="0"/>
        <w:jc w:val="both"/>
        <w:rPr>
          <w:rFonts w:cs="Simplified Arabic"/>
          <w:b/>
          <w:bCs/>
          <w:sz w:val="32"/>
          <w:szCs w:val="32"/>
          <w:rtl/>
        </w:rPr>
      </w:pPr>
      <w:r w:rsidRPr="00B4601F">
        <w:rPr>
          <w:rFonts w:cs="Simplified Arabic"/>
          <w:b/>
          <w:bCs/>
          <w:sz w:val="32"/>
          <w:szCs w:val="32"/>
          <w:rtl/>
        </w:rPr>
        <w:t>علاقة الأنثروبولوجيا بعلم النفس</w:t>
      </w:r>
      <w:r w:rsidRPr="00B4601F">
        <w:rPr>
          <w:rFonts w:cs="Simplified Arabic" w:hint="cs"/>
          <w:b/>
          <w:bCs/>
          <w:sz w:val="32"/>
          <w:szCs w:val="32"/>
          <w:rtl/>
        </w:rPr>
        <w:t>:</w:t>
      </w:r>
    </w:p>
    <w:p w:rsidR="00F36C0E"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28"/>
          <w:szCs w:val="28"/>
          <w:rtl/>
          <w:lang w:bidi="ar-DZ"/>
        </w:rPr>
      </w:pPr>
      <w:r w:rsidRPr="00B4601F">
        <w:rPr>
          <w:rFonts w:ascii="ae_AlMohanad" w:hAnsi="ae_AlMohanad" w:cs="Simplified Arabic"/>
          <w:sz w:val="32"/>
          <w:szCs w:val="32"/>
          <w:rtl/>
          <w:lang w:bidi="ar-DZ"/>
        </w:rPr>
        <w:t xml:space="preserve">يعرّف علم النفس </w:t>
      </w:r>
      <w:proofErr w:type="gramStart"/>
      <w:r w:rsidRPr="00B4601F">
        <w:rPr>
          <w:rFonts w:ascii="ae_AlMohanad" w:hAnsi="ae_AlMohanad" w:cs="Simplified Arabic"/>
          <w:sz w:val="32"/>
          <w:szCs w:val="32"/>
          <w:rtl/>
          <w:lang w:bidi="ar-DZ"/>
        </w:rPr>
        <w:t>بأنّه :</w:t>
      </w:r>
      <w:proofErr w:type="gramEnd"/>
      <w:r w:rsidRPr="00B4601F">
        <w:rPr>
          <w:rFonts w:ascii="ae_AlMohanad" w:hAnsi="ae_AlMohanad" w:cs="Simplified Arabic"/>
          <w:sz w:val="32"/>
          <w:szCs w:val="32"/>
          <w:rtl/>
          <w:lang w:bidi="ar-DZ"/>
        </w:rPr>
        <w:t xml:space="preserve"> العلم الذي يهتمّ بدراسة العقل البشري، والطبيعة البشرية، والسلوك الناتج عنهما. أي </w:t>
      </w:r>
      <w:proofErr w:type="gramStart"/>
      <w:r w:rsidRPr="00B4601F">
        <w:rPr>
          <w:rFonts w:ascii="ae_AlMohanad" w:hAnsi="ae_AlMohanad" w:cs="Simplified Arabic"/>
          <w:sz w:val="32"/>
          <w:szCs w:val="32"/>
          <w:rtl/>
          <w:lang w:bidi="ar-DZ"/>
        </w:rPr>
        <w:t>أنّه :</w:t>
      </w:r>
      <w:proofErr w:type="gramEnd"/>
      <w:r w:rsidRPr="00B4601F">
        <w:rPr>
          <w:rFonts w:ascii="ae_AlMohanad" w:hAnsi="ae_AlMohanad" w:cs="Simplified Arabic"/>
          <w:sz w:val="32"/>
          <w:szCs w:val="32"/>
          <w:rtl/>
          <w:lang w:bidi="ar-DZ"/>
        </w:rPr>
        <w:t xml:space="preserve"> مجموعة الحقائق التي يتمّ الحصول عليها من وجهة النظر النفسيّة</w:t>
      </w:r>
      <w:r w:rsidRPr="00F769C9">
        <w:rPr>
          <w:rStyle w:val="Appelnotedebasdep"/>
          <w:rFonts w:ascii="ae_AlMohanad" w:hAnsi="ae_AlMohanad" w:cs="Simplified Arabic"/>
          <w:sz w:val="32"/>
          <w:szCs w:val="32"/>
          <w:rtl/>
          <w:lang w:bidi="ar-DZ"/>
        </w:rPr>
        <w:footnoteReference w:id="10"/>
      </w:r>
      <w:r w:rsidRPr="00B4601F">
        <w:rPr>
          <w:rFonts w:ascii="ae_AlMohanad" w:hAnsi="ae_AlMohanad" w:cs="Simplified Arabic"/>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F36C0E" w:rsidRPr="00901C1E"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 xml:space="preserve">وهذا </w:t>
      </w:r>
      <w:proofErr w:type="gramStart"/>
      <w:r w:rsidRPr="00B4601F">
        <w:rPr>
          <w:rFonts w:ascii="ae_AlMohanad" w:hAnsi="ae_AlMohanad" w:cs="Simplified Arabic"/>
          <w:sz w:val="32"/>
          <w:szCs w:val="32"/>
          <w:rtl/>
          <w:lang w:bidi="ar-DZ"/>
        </w:rPr>
        <w:t>يعني :</w:t>
      </w:r>
      <w:proofErr w:type="gramEnd"/>
      <w:r w:rsidRPr="00B4601F">
        <w:rPr>
          <w:rFonts w:ascii="ae_AlMohanad" w:hAnsi="ae_AlMohanad" w:cs="Simplified Arabic"/>
          <w:sz w:val="32"/>
          <w:szCs w:val="32"/>
          <w:rtl/>
          <w:lang w:bidi="ar-DZ"/>
        </w:rPr>
        <w:t xml:space="preserve"> أنّه العلم الذي يدرس سلوك الإنسان بهدف فهمه وتفس</w:t>
      </w:r>
      <w:r>
        <w:rPr>
          <w:rFonts w:ascii="ae_AlMohanad" w:hAnsi="ae_AlMohanad" w:cs="Simplified Arabic"/>
          <w:sz w:val="32"/>
          <w:szCs w:val="32"/>
          <w:rtl/>
          <w:lang w:bidi="ar-DZ"/>
        </w:rPr>
        <w:t>ير</w:t>
      </w:r>
      <w:r>
        <w:rPr>
          <w:rFonts w:ascii="ae_AlMohanad" w:hAnsi="ae_AlMohanad" w:cs="Simplified Arabic" w:hint="cs"/>
          <w:sz w:val="32"/>
          <w:szCs w:val="32"/>
          <w:rtl/>
          <w:lang w:bidi="ar-DZ"/>
        </w:rPr>
        <w:t>ه</w:t>
      </w:r>
      <w:r w:rsidRPr="00F769C9">
        <w:rPr>
          <w:rStyle w:val="Appelnotedebasdep"/>
          <w:rFonts w:ascii="ae_AlMohanad" w:hAnsi="ae_AlMohanad" w:cs="Simplified Arabic"/>
          <w:sz w:val="32"/>
          <w:szCs w:val="32"/>
          <w:rtl/>
          <w:lang w:bidi="ar-DZ"/>
        </w:rPr>
        <w:footnoteReference w:id="11"/>
      </w:r>
      <w:r w:rsidRPr="00B4601F">
        <w:rPr>
          <w:rFonts w:ascii="ae_AlMohanad" w:hAnsi="ae_AlMohanad" w:cs="Simplified Arabic"/>
          <w:sz w:val="32"/>
          <w:szCs w:val="32"/>
          <w:rtl/>
          <w:lang w:bidi="ar-DZ"/>
        </w:rPr>
        <w:t xml:space="preserve">. </w:t>
      </w:r>
    </w:p>
    <w:p w:rsidR="00F36C0E" w:rsidRPr="00122139"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 xml:space="preserve">ومن هذا المنطلق، يمكن </w:t>
      </w:r>
      <w:proofErr w:type="gramStart"/>
      <w:r w:rsidRPr="00122139">
        <w:rPr>
          <w:rFonts w:ascii="ae_AlMohanad" w:hAnsi="ae_AlMohanad" w:cs="Simplified Arabic"/>
          <w:sz w:val="32"/>
          <w:szCs w:val="32"/>
          <w:rtl/>
          <w:lang w:bidi="ar-DZ"/>
        </w:rPr>
        <w:t>القول :</w:t>
      </w:r>
      <w:proofErr w:type="gramEnd"/>
      <w:r w:rsidRPr="00122139">
        <w:rPr>
          <w:rFonts w:ascii="ae_AlMohanad" w:hAnsi="ae_AlMohanad" w:cs="Simplified Arabic"/>
          <w:sz w:val="32"/>
          <w:szCs w:val="32"/>
          <w:rtl/>
          <w:lang w:bidi="ar-DZ"/>
        </w:rPr>
        <w:t xml:space="preserve"> إنّ علم النفس ، هو العلم الذي يدرس الإنسان من جوانب شخصيّته المختلفة، بغية الوصول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حقائق حولها، قد تكون ذات صفة عامة ومطلقة، يمكن تعميمها</w:t>
      </w:r>
      <w:r w:rsidRPr="00122139">
        <w:rPr>
          <w:rFonts w:ascii="ae_AlMohanad" w:hAnsi="ae_AlMohanad" w:cs="Simplified Arabic"/>
          <w:sz w:val="32"/>
          <w:szCs w:val="32"/>
          <w:lang w:bidi="ar-DZ"/>
        </w:rPr>
        <w:t xml:space="preserve"> .</w:t>
      </w:r>
    </w:p>
    <w:p w:rsidR="00F36C0E" w:rsidRPr="00122139"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 xml:space="preserve">ولذلك، تهتمّ الدراسات النفسيّة بالخصائص الجسميّة الموروثة، وتحديد علاقاتها بالعوامل السلوكية </w:t>
      </w:r>
      <w:r>
        <w:rPr>
          <w:rFonts w:ascii="ae_AlMohanad" w:hAnsi="ae_AlMohanad" w:cs="Simplified Arabic"/>
          <w:sz w:val="32"/>
          <w:szCs w:val="32"/>
          <w:rtl/>
          <w:lang w:bidi="ar-DZ"/>
        </w:rPr>
        <w:t>لدى</w:t>
      </w:r>
      <w:r w:rsidRPr="00122139">
        <w:rPr>
          <w:rFonts w:ascii="ae_AlMohanad" w:hAnsi="ae_AlMohanad" w:cs="Simplified Arabic"/>
          <w:sz w:val="32"/>
          <w:szCs w:val="32"/>
          <w:rtl/>
          <w:lang w:bidi="ar-DZ"/>
        </w:rPr>
        <w:t xml:space="preserve"> الفرد، ولا سيّما تلك العلاقة بين الصفات الجسميّة العامة، وسمات الشخصيّة. مع الأخذ في الحسبان العوامل البيئيّة المحيطة بهذه </w:t>
      </w:r>
      <w:proofErr w:type="gramStart"/>
      <w:r w:rsidRPr="00122139">
        <w:rPr>
          <w:rFonts w:ascii="ae_AlMohanad" w:hAnsi="ae_AlMohanad" w:cs="Simplified Arabic"/>
          <w:sz w:val="32"/>
          <w:szCs w:val="32"/>
          <w:rtl/>
          <w:lang w:bidi="ar-DZ"/>
        </w:rPr>
        <w:t>الشخصيّة</w:t>
      </w:r>
      <w:r w:rsidRPr="00122139">
        <w:rPr>
          <w:rFonts w:ascii="ae_AlMohanad" w:hAnsi="ae_AlMohanad" w:cs="Simplified Arabic"/>
          <w:sz w:val="32"/>
          <w:szCs w:val="32"/>
          <w:lang w:bidi="ar-DZ"/>
        </w:rPr>
        <w:t xml:space="preserve"> .</w:t>
      </w:r>
      <w:proofErr w:type="gramEnd"/>
    </w:p>
    <w:p w:rsidR="00F36C0E" w:rsidRPr="00122139"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 xml:space="preserve">ويميل النفسيون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الاعتقاد بأهميّة هذه العوامل البيئيّة في هذه العلاقة، فالشخص القوي البنية، والذي يميل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السيطرة وتولّي المراكز القياديّة، لا بدّ وأنّه تعرّض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خبرات اجتماعية / نفسيّة، في أثناء طفولته ونموّه، أسهمت في إكسابه هذه </w:t>
      </w:r>
      <w:proofErr w:type="spellStart"/>
      <w:r w:rsidRPr="00122139">
        <w:rPr>
          <w:rFonts w:ascii="ae_AlMohanad" w:hAnsi="ae_AlMohanad" w:cs="Simplified Arabic"/>
          <w:sz w:val="32"/>
          <w:szCs w:val="32"/>
          <w:rtl/>
          <w:lang w:bidi="ar-DZ"/>
        </w:rPr>
        <w:t>السلوكات</w:t>
      </w:r>
      <w:proofErr w:type="spellEnd"/>
      <w:r w:rsidRPr="00F769C9">
        <w:rPr>
          <w:rStyle w:val="Appelnotedebasdep"/>
          <w:rFonts w:ascii="ae_AlMohanad" w:hAnsi="ae_AlMohanad" w:cs="Simplified Arabic"/>
          <w:sz w:val="32"/>
          <w:szCs w:val="32"/>
          <w:rtl/>
          <w:lang w:bidi="ar-DZ"/>
        </w:rPr>
        <w:footnoteReference w:id="12"/>
      </w:r>
      <w:r w:rsidRPr="00122139">
        <w:rPr>
          <w:rFonts w:ascii="ae_AlMohanad" w:hAnsi="ae_AlMohanad" w:cs="Simplified Arabic"/>
          <w:sz w:val="32"/>
          <w:szCs w:val="32"/>
          <w:rtl/>
          <w:lang w:bidi="ar-DZ"/>
        </w:rPr>
        <w:t>.</w:t>
      </w:r>
    </w:p>
    <w:p w:rsidR="00F36C0E" w:rsidRPr="00122139"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 xml:space="preserve">وإذا كانت الأنثروبولوجيا، توصف بأنّها العلم الذي يدرس الإنسان، من حيث تطوّره </w:t>
      </w:r>
      <w:proofErr w:type="spellStart"/>
      <w:r w:rsidRPr="00122139">
        <w:rPr>
          <w:rFonts w:ascii="ae_AlMohanad" w:hAnsi="ae_AlMohanad" w:cs="Simplified Arabic"/>
          <w:sz w:val="32"/>
          <w:szCs w:val="32"/>
          <w:rtl/>
          <w:lang w:bidi="ar-DZ"/>
        </w:rPr>
        <w:t>وسلوكاته</w:t>
      </w:r>
      <w:proofErr w:type="spellEnd"/>
      <w:r w:rsidRPr="00122139">
        <w:rPr>
          <w:rFonts w:ascii="ae_AlMohanad" w:hAnsi="ae_AlMohanad" w:cs="Simplified Arabic"/>
          <w:sz w:val="32"/>
          <w:szCs w:val="32"/>
          <w:rtl/>
          <w:lang w:bidi="ar-DZ"/>
        </w:rPr>
        <w:t xml:space="preserve"> وأنماط حياته، فإنّ علم النفس يشارك الأنثروبولوجيا في دراسة سلوك الإنسان. ولكنّ الخلاف بينهما، هو أنّ علم النفس يركّز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سلوك الإنسان / الفرد، أمّا الأنثروبولوجيا فتركّز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السلوك الإنساني بشكل عام. كما تدرس السلوك الجماعي النابع من تراث الجماعة</w:t>
      </w:r>
      <w:r w:rsidRPr="00F769C9">
        <w:rPr>
          <w:rStyle w:val="Appelnotedebasdep"/>
          <w:rFonts w:ascii="ae_AlMohanad" w:hAnsi="ae_AlMohanad" w:cs="Simplified Arabic"/>
          <w:sz w:val="32"/>
          <w:szCs w:val="32"/>
          <w:rtl/>
          <w:lang w:bidi="ar-DZ"/>
        </w:rPr>
        <w:footnoteReference w:id="13"/>
      </w:r>
      <w:r w:rsidRPr="00122139">
        <w:rPr>
          <w:rFonts w:ascii="ae_AlMohanad" w:hAnsi="ae_AlMohanad" w:cs="Simplified Arabic"/>
          <w:sz w:val="32"/>
          <w:szCs w:val="32"/>
          <w:rtl/>
          <w:lang w:bidi="ar-DZ"/>
        </w:rPr>
        <w:t>.</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F36C0E" w:rsidRPr="00122139"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وعل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الرغم من أنّ علم النفس يقصر دراسته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الفرد، بينما تركّز الأنثروبولوجيا اهتمامها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المجموعة من جهة، وعل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كلّ فرد بصفته عضواً في هذه المجموعة من جهة </w:t>
      </w:r>
      <w:r>
        <w:rPr>
          <w:rFonts w:ascii="ae_AlMohanad" w:hAnsi="ae_AlMohanad" w:cs="Simplified Arabic"/>
          <w:sz w:val="32"/>
          <w:szCs w:val="32"/>
          <w:rtl/>
          <w:lang w:bidi="ar-DZ"/>
        </w:rPr>
        <w:t>أخرى</w:t>
      </w:r>
      <w:r w:rsidRPr="00122139">
        <w:rPr>
          <w:rFonts w:ascii="ae_AlMohanad" w:hAnsi="ae_AlMohanad" w:cs="Simplified Arabic"/>
          <w:sz w:val="32"/>
          <w:szCs w:val="32"/>
          <w:rtl/>
          <w:lang w:bidi="ar-DZ"/>
        </w:rPr>
        <w:t>، فثمّة صلة وثيقة بين العلمين. حيث اكتشف علماء النفس أنّ الإنسان لا يعيش إلاّ في بيئة اجتماعية يؤثّر فيها ويتأثّر بها</w:t>
      </w:r>
      <w:proofErr w:type="gramStart"/>
      <w:r w:rsidRPr="00122139">
        <w:rPr>
          <w:rFonts w:ascii="ae_AlMohanad" w:hAnsi="ae_AlMohanad" w:cs="Simplified Arabic"/>
          <w:sz w:val="32"/>
          <w:szCs w:val="32"/>
          <w:rtl/>
          <w:lang w:bidi="ar-DZ"/>
        </w:rPr>
        <w:t xml:space="preserve"> </w:t>
      </w:r>
      <w:r w:rsidRPr="00122139">
        <w:rPr>
          <w:rFonts w:ascii="ae_AlMohanad" w:hAnsi="ae_AlMohanad" w:cs="Simplified Arabic"/>
          <w:sz w:val="32"/>
          <w:szCs w:val="32"/>
          <w:lang w:bidi="ar-DZ"/>
        </w:rPr>
        <w:t>..</w:t>
      </w:r>
      <w:proofErr w:type="gramEnd"/>
    </w:p>
    <w:p w:rsidR="00F36C0E" w:rsidRPr="00122139"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وتنصبّ الدراسة في علم النفس الاجتماعي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المحاكاة والتقليد والميول الاجتماعية، كالمشاركة الوجدانية والتعاون والغيرية وغريزة التجمّع، إضافة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دراسة الاتّجاهات. فقد صدرت دراسات خاصة بالأنثروبولوجيا السيكولوجية، التي تعن</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بالظواهر السيكولوجية لبني البشر حين يعيشون في طبقة أو جماعة، حيث أنّ الطبيعة الإنسانية من صميم علم النفس العام، كما أنّها عامل حتمي في تكوين النظم الاجتماعية/الإنسانية</w:t>
      </w:r>
      <w:r w:rsidRPr="00F769C9">
        <w:rPr>
          <w:rStyle w:val="Appelnotedebasdep"/>
          <w:rFonts w:ascii="ae_AlMohanad" w:hAnsi="ae_AlMohanad" w:cs="Simplified Arabic"/>
          <w:sz w:val="32"/>
          <w:szCs w:val="32"/>
          <w:rtl/>
          <w:lang w:bidi="ar-DZ"/>
        </w:rPr>
        <w:footnoteReference w:id="14"/>
      </w:r>
      <w:r w:rsidRPr="00122139">
        <w:rPr>
          <w:rFonts w:ascii="ae_AlMohanad" w:hAnsi="ae_AlMohanad" w:cs="Simplified Arabic"/>
          <w:sz w:val="32"/>
          <w:szCs w:val="32"/>
          <w:rtl/>
          <w:lang w:bidi="ar-DZ"/>
        </w:rPr>
        <w:t xml:space="preserve">. </w:t>
      </w:r>
    </w:p>
    <w:p w:rsidR="00F36C0E" w:rsidRPr="00122139"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F5338">
        <w:rPr>
          <w:rFonts w:ascii="ae_AlMohanad" w:hAnsi="ae_AlMohanad" w:cs="Simplified Arabic"/>
          <w:sz w:val="32"/>
          <w:szCs w:val="32"/>
          <w:rtl/>
          <w:lang w:bidi="ar-DZ"/>
        </w:rPr>
        <w:t>ولذلك نره أنّ المهمّة التي تواجه الباحث الأنثروبولوجي، لا تختلف عن تلك المهمةّ التي تواجه عالم النفس. فكلاهما عليه أن يستخلص صفات الشيء الذي هو موضوع دراسته، من التعبير الخارجي في السلوك</w:t>
      </w:r>
      <w:proofErr w:type="gramStart"/>
      <w:r w:rsidRPr="00BF5338">
        <w:rPr>
          <w:rFonts w:ascii="ae_AlMohanad" w:hAnsi="ae_AlMohanad" w:cs="Simplified Arabic"/>
          <w:sz w:val="32"/>
          <w:szCs w:val="32"/>
          <w:rtl/>
          <w:lang w:bidi="ar-DZ"/>
        </w:rPr>
        <w:t xml:space="preserve"> ..</w:t>
      </w:r>
      <w:proofErr w:type="gramEnd"/>
      <w:r w:rsidRPr="00BF5338">
        <w:rPr>
          <w:rFonts w:ascii="ae_AlMohanad" w:hAnsi="ae_AlMohanad" w:cs="Simplified Arabic"/>
          <w:sz w:val="32"/>
          <w:szCs w:val="32"/>
          <w:rtl/>
          <w:lang w:bidi="ar-DZ"/>
        </w:rPr>
        <w:t xml:space="preserve"> وإن كان عالم الأنثروبولوجيا </w:t>
      </w:r>
      <w:r w:rsidRPr="00122139">
        <w:rPr>
          <w:rFonts w:ascii="ae_AlMohanad" w:hAnsi="ae_AlMohanad" w:cs="Simplified Arabic"/>
          <w:sz w:val="32"/>
          <w:szCs w:val="32"/>
          <w:rtl/>
          <w:lang w:bidi="ar-DZ"/>
        </w:rPr>
        <w:t xml:space="preserve">يعوّقه اضطراره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إدخال خطوة إضافية في مستهلّ عمله</w:t>
      </w:r>
      <w:r w:rsidRPr="00122139">
        <w:rPr>
          <w:rFonts w:ascii="ae_AlMohanad" w:hAnsi="ae_AlMohanad" w:cs="Simplified Arabic"/>
          <w:sz w:val="32"/>
          <w:szCs w:val="32"/>
          <w:lang w:bidi="ar-DZ"/>
        </w:rPr>
        <w:t xml:space="preserve">. </w:t>
      </w:r>
      <w:r w:rsidRPr="00122139">
        <w:rPr>
          <w:rFonts w:ascii="ae_AlMohanad" w:hAnsi="ae_AlMohanad" w:cs="Simplified Arabic"/>
          <w:sz w:val="32"/>
          <w:szCs w:val="32"/>
          <w:rtl/>
          <w:lang w:bidi="ar-DZ"/>
        </w:rPr>
        <w:t>فبينما يستطيع عالم النفس أن يلاحظ سلوك موضوع بحثه بصورة مباشرة، ينبغي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عالم الأنثروبولوجيا أن يبني استنتاجاته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الأنماط المثالية للثقافة التي يتناولها بالبحث</w:t>
      </w:r>
      <w:r w:rsidRPr="00122139">
        <w:rPr>
          <w:rFonts w:ascii="ae_AlMohanad" w:hAnsi="ae_AlMohanad" w:cs="Simplified Arabic"/>
          <w:sz w:val="32"/>
          <w:szCs w:val="32"/>
          <w:lang w:bidi="ar-DZ"/>
        </w:rPr>
        <w:t xml:space="preserve">. </w:t>
      </w:r>
    </w:p>
    <w:p w:rsidR="00F36C0E" w:rsidRPr="00122139"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ولكنّ مهمّة عالم الأنثروبولوجيا في محاولاته لكشف خفايا الأمور، تشبه مهمّة عالم النفس في الجهود التي يبذلها في سبر غور العقل الباطن. وفي كلا الحالين، تتألّف النتائج التي يتوصّل إليها الباحثون من سلسلة تأويلات، أمّا الحقائق التي تستند إليها هذه التأويلات، فكثيراً ما تكون قابلة لأكثر من تفسير</w:t>
      </w:r>
      <w:r w:rsidRPr="00F769C9">
        <w:rPr>
          <w:rStyle w:val="Appelnotedebasdep"/>
          <w:rFonts w:ascii="ae_AlMohanad" w:hAnsi="ae_AlMohanad" w:cs="Simplified Arabic"/>
          <w:sz w:val="32"/>
          <w:szCs w:val="32"/>
          <w:rtl/>
          <w:lang w:bidi="ar-DZ"/>
        </w:rPr>
        <w:footnoteReference w:id="15"/>
      </w:r>
      <w:r w:rsidRPr="00122139">
        <w:rPr>
          <w:rFonts w:ascii="ae_AlMohanad" w:hAnsi="ae_AlMohanad" w:cs="Simplified Arabic"/>
          <w:sz w:val="32"/>
          <w:szCs w:val="32"/>
          <w:rtl/>
          <w:lang w:bidi="ar-DZ"/>
        </w:rPr>
        <w:t>.</w:t>
      </w:r>
    </w:p>
    <w:p w:rsidR="00F36C0E" w:rsidRDefault="00F36C0E" w:rsidP="00F36C0E">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lang w:bidi="ar-DZ"/>
        </w:rPr>
      </w:pPr>
      <w:r w:rsidRPr="00122139">
        <w:rPr>
          <w:rFonts w:ascii="ae_AlMohanad" w:hAnsi="ae_AlMohanad" w:cs="Simplified Arabic"/>
          <w:sz w:val="32"/>
          <w:szCs w:val="32"/>
          <w:rtl/>
          <w:lang w:bidi="ar-DZ"/>
        </w:rPr>
        <w:t xml:space="preserve">لذلك، تعدّ دراسة الأنثروبولوجيا دراسة للأنماط السلوكية الإنسانية، بينما تعدّ الدراسة النفسيّة دراسة للسلوك الخاص بالشخصيّة الفردية، وأن كانت تتأثّر بالعلوم </w:t>
      </w:r>
      <w:proofErr w:type="gramStart"/>
      <w:r w:rsidRPr="00122139">
        <w:rPr>
          <w:rFonts w:ascii="ae_AlMohanad" w:hAnsi="ae_AlMohanad" w:cs="Simplified Arabic"/>
          <w:sz w:val="32"/>
          <w:szCs w:val="32"/>
          <w:rtl/>
          <w:lang w:bidi="ar-DZ"/>
        </w:rPr>
        <w:t>الاجتماعية</w:t>
      </w:r>
      <w:r w:rsidRPr="00122139">
        <w:rPr>
          <w:rFonts w:ascii="ae_AlMohanad" w:hAnsi="ae_AlMohanad" w:cs="Simplified Arabic"/>
          <w:sz w:val="32"/>
          <w:szCs w:val="32"/>
          <w:lang w:bidi="ar-DZ"/>
        </w:rPr>
        <w:t xml:space="preserve"> .</w:t>
      </w:r>
      <w:proofErr w:type="gramEnd"/>
    </w:p>
    <w:p w:rsidR="00FC2FA6" w:rsidRDefault="00FC2FA6">
      <w:bookmarkStart w:id="0" w:name="_GoBack"/>
      <w:bookmarkEnd w:id="0"/>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AA9" w:rsidRDefault="005D6AA9" w:rsidP="00F36C0E">
      <w:pPr>
        <w:spacing w:after="0" w:line="240" w:lineRule="auto"/>
      </w:pPr>
      <w:r>
        <w:separator/>
      </w:r>
    </w:p>
  </w:endnote>
  <w:endnote w:type="continuationSeparator" w:id="0">
    <w:p w:rsidR="005D6AA9" w:rsidRDefault="005D6AA9" w:rsidP="00F3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AA9" w:rsidRDefault="005D6AA9" w:rsidP="00F36C0E">
      <w:pPr>
        <w:spacing w:after="0" w:line="240" w:lineRule="auto"/>
      </w:pPr>
      <w:r>
        <w:separator/>
      </w:r>
    </w:p>
  </w:footnote>
  <w:footnote w:type="continuationSeparator" w:id="0">
    <w:p w:rsidR="005D6AA9" w:rsidRDefault="005D6AA9" w:rsidP="00F36C0E">
      <w:pPr>
        <w:spacing w:after="0" w:line="240" w:lineRule="auto"/>
      </w:pPr>
      <w:r>
        <w:continuationSeparator/>
      </w:r>
    </w:p>
  </w:footnote>
  <w:footnote w:id="1">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2C1BF6">
        <w:rPr>
          <w:rFonts w:cs="Times New Roman"/>
          <w:color w:val="000000"/>
          <w:szCs w:val="24"/>
          <w:rtl/>
        </w:rPr>
        <w:tab/>
        <w:t xml:space="preserve">رالف </w:t>
      </w:r>
      <w:proofErr w:type="spellStart"/>
      <w:r w:rsidRPr="002C1BF6">
        <w:rPr>
          <w:rFonts w:cs="Times New Roman"/>
          <w:color w:val="000000"/>
          <w:szCs w:val="24"/>
          <w:rtl/>
        </w:rPr>
        <w:t>لينتون</w:t>
      </w:r>
      <w:proofErr w:type="spellEnd"/>
      <w:r w:rsidRPr="002C1BF6">
        <w:rPr>
          <w:rFonts w:cs="Times New Roman"/>
          <w:color w:val="000000"/>
          <w:szCs w:val="24"/>
          <w:rtl/>
        </w:rPr>
        <w:t xml:space="preserve">، </w:t>
      </w:r>
      <w:r w:rsidRPr="002C1BF6">
        <w:rPr>
          <w:rFonts w:cs="Times New Roman"/>
          <w:b/>
          <w:bCs/>
          <w:color w:val="000000"/>
          <w:szCs w:val="24"/>
          <w:rtl/>
        </w:rPr>
        <w:t>الأنثروبولوجيا وأزمة العالم الحديث</w:t>
      </w:r>
      <w:r w:rsidRPr="002C1BF6">
        <w:rPr>
          <w:rFonts w:cs="Times New Roman"/>
          <w:color w:val="000000"/>
          <w:szCs w:val="24"/>
          <w:rtl/>
        </w:rPr>
        <w:t>، ترجمة عبد المالك الناشف، المكتبة المصرية، بيروت-لبنان، 1967.</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16</w:t>
      </w:r>
      <w:r w:rsidRPr="008511A1">
        <w:rPr>
          <w:rFonts w:cs="Times New Roman" w:hint="cs"/>
          <w:color w:val="000000"/>
          <w:szCs w:val="24"/>
          <w:rtl/>
        </w:rPr>
        <w:t>.</w:t>
      </w:r>
    </w:p>
  </w:footnote>
  <w:footnote w:id="2">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2C1BF6">
        <w:rPr>
          <w:rFonts w:cs="Times New Roman"/>
          <w:b/>
          <w:bCs/>
          <w:color w:val="000000"/>
          <w:szCs w:val="24"/>
        </w:rPr>
        <w:footnoteRef/>
      </w:r>
      <w:r w:rsidRPr="002C1BF6">
        <w:rPr>
          <w:rFonts w:cs="Times New Roman"/>
          <w:b/>
          <w:bCs/>
          <w:color w:val="000000"/>
          <w:szCs w:val="24"/>
          <w:rtl/>
        </w:rPr>
        <w:t>-</w:t>
      </w:r>
      <w:r w:rsidRPr="00F769C9">
        <w:rPr>
          <w:rFonts w:cs="Times New Roman"/>
          <w:color w:val="000000"/>
          <w:szCs w:val="24"/>
          <w:rtl/>
        </w:rPr>
        <w:t xml:space="preserve"> </w:t>
      </w:r>
      <w:r w:rsidRPr="002C1BF6">
        <w:rPr>
          <w:rFonts w:cs="Times New Roman"/>
          <w:color w:val="000000"/>
          <w:szCs w:val="24"/>
          <w:rtl/>
        </w:rPr>
        <w:tab/>
        <w:t xml:space="preserve">الحصري ساطع، </w:t>
      </w:r>
      <w:r w:rsidRPr="002C1BF6">
        <w:rPr>
          <w:rFonts w:cs="Times New Roman"/>
          <w:b/>
          <w:bCs/>
          <w:color w:val="000000"/>
          <w:szCs w:val="24"/>
          <w:rtl/>
        </w:rPr>
        <w:t>أحاديث في التربية والاجتماع</w:t>
      </w:r>
      <w:r w:rsidRPr="002C1BF6">
        <w:rPr>
          <w:rFonts w:cs="Times New Roman"/>
          <w:color w:val="000000"/>
          <w:szCs w:val="24"/>
          <w:rtl/>
        </w:rPr>
        <w:t>، دار العلم للملايين، بيروت، 1985</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08</w:t>
      </w:r>
      <w:r w:rsidRPr="008511A1">
        <w:rPr>
          <w:rFonts w:cs="Times New Roman" w:hint="cs"/>
          <w:color w:val="000000"/>
          <w:szCs w:val="24"/>
          <w:rtl/>
        </w:rPr>
        <w:t>.</w:t>
      </w:r>
    </w:p>
  </w:footnote>
  <w:footnote w:id="3">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2C1BF6">
        <w:rPr>
          <w:rFonts w:cs="Times New Roman"/>
          <w:color w:val="000000"/>
          <w:szCs w:val="24"/>
          <w:rtl/>
        </w:rPr>
        <w:tab/>
        <w:t xml:space="preserve">عيسى محمد طلعت، </w:t>
      </w:r>
      <w:r w:rsidRPr="002C1BF6">
        <w:rPr>
          <w:rFonts w:cs="Times New Roman"/>
          <w:b/>
          <w:bCs/>
          <w:color w:val="000000"/>
          <w:szCs w:val="24"/>
          <w:rtl/>
        </w:rPr>
        <w:t>مدخل إلى علم الاجتماع</w:t>
      </w:r>
      <w:r w:rsidRPr="002C1BF6">
        <w:rPr>
          <w:rFonts w:cs="Times New Roman"/>
          <w:color w:val="000000"/>
          <w:szCs w:val="24"/>
          <w:rtl/>
        </w:rPr>
        <w:t>، دار المعارف، بيروت، 1986</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13</w:t>
      </w:r>
      <w:r w:rsidRPr="008511A1">
        <w:rPr>
          <w:rFonts w:cs="Times New Roman" w:hint="cs"/>
          <w:color w:val="000000"/>
          <w:szCs w:val="24"/>
          <w:rtl/>
        </w:rPr>
        <w:t>.</w:t>
      </w:r>
    </w:p>
  </w:footnote>
  <w:footnote w:id="4">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2C1BF6">
        <w:rPr>
          <w:rFonts w:cs="Times New Roman"/>
          <w:color w:val="000000"/>
          <w:szCs w:val="24"/>
          <w:rtl/>
        </w:rPr>
        <w:tab/>
      </w:r>
      <w:proofErr w:type="spellStart"/>
      <w:r w:rsidRPr="002C1BF6">
        <w:rPr>
          <w:rFonts w:cs="Times New Roman"/>
          <w:color w:val="000000"/>
          <w:szCs w:val="24"/>
          <w:rtl/>
        </w:rPr>
        <w:t>الجيوشي</w:t>
      </w:r>
      <w:proofErr w:type="spellEnd"/>
      <w:r w:rsidRPr="002C1BF6">
        <w:rPr>
          <w:rFonts w:cs="Times New Roman"/>
          <w:color w:val="000000"/>
          <w:szCs w:val="24"/>
          <w:rtl/>
        </w:rPr>
        <w:t xml:space="preserve"> فاطمة والشمّاس عيسى، </w:t>
      </w:r>
      <w:r w:rsidRPr="002C1BF6">
        <w:rPr>
          <w:rFonts w:cs="Times New Roman"/>
          <w:b/>
          <w:bCs/>
          <w:color w:val="000000"/>
          <w:szCs w:val="24"/>
          <w:rtl/>
        </w:rPr>
        <w:t>التربية</w:t>
      </w:r>
      <w:r w:rsidRPr="002C1BF6">
        <w:rPr>
          <w:rFonts w:cs="Times New Roman"/>
          <w:color w:val="000000"/>
          <w:szCs w:val="24"/>
          <w:rtl/>
        </w:rPr>
        <w:t xml:space="preserve"> </w:t>
      </w:r>
      <w:r w:rsidRPr="002C1BF6">
        <w:rPr>
          <w:rFonts w:cs="Times New Roman"/>
          <w:b/>
          <w:bCs/>
          <w:color w:val="000000"/>
          <w:szCs w:val="24"/>
          <w:rtl/>
        </w:rPr>
        <w:t>العامة</w:t>
      </w:r>
      <w:r w:rsidRPr="002C1BF6">
        <w:rPr>
          <w:rFonts w:cs="Times New Roman"/>
          <w:color w:val="000000"/>
          <w:szCs w:val="24"/>
          <w:rtl/>
        </w:rPr>
        <w:t>، جامعة دمشق – كليّة التربية، 2002-2003</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59</w:t>
      </w:r>
      <w:r w:rsidRPr="008511A1">
        <w:rPr>
          <w:rFonts w:cs="Times New Roman" w:hint="cs"/>
          <w:color w:val="000000"/>
          <w:szCs w:val="24"/>
          <w:rtl/>
        </w:rPr>
        <w:t>.</w:t>
      </w:r>
    </w:p>
  </w:footnote>
  <w:footnote w:id="5">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122ABC">
        <w:rPr>
          <w:rFonts w:cs="Times New Roman"/>
          <w:color w:val="000000"/>
          <w:szCs w:val="24"/>
          <w:rtl/>
        </w:rPr>
        <w:tab/>
        <w:t xml:space="preserve">لطفي عبد الحميد، </w:t>
      </w:r>
      <w:r w:rsidRPr="00122ABC">
        <w:rPr>
          <w:rFonts w:cs="Times New Roman"/>
          <w:b/>
          <w:bCs/>
          <w:color w:val="000000"/>
          <w:szCs w:val="24"/>
          <w:rtl/>
        </w:rPr>
        <w:t>الأنثروبولوجيا الاجتماعية</w:t>
      </w:r>
      <w:r w:rsidRPr="00122ABC">
        <w:rPr>
          <w:rFonts w:cs="Times New Roman"/>
          <w:color w:val="000000"/>
          <w:szCs w:val="24"/>
          <w:rtl/>
        </w:rPr>
        <w:t>، دار المعارف، القاهرة، 1979</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44</w:t>
      </w:r>
      <w:r w:rsidRPr="008511A1">
        <w:rPr>
          <w:rFonts w:cs="Times New Roman" w:hint="cs"/>
          <w:color w:val="000000"/>
          <w:szCs w:val="24"/>
          <w:rtl/>
        </w:rPr>
        <w:t>.</w:t>
      </w:r>
    </w:p>
  </w:footnote>
  <w:footnote w:id="6">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122ABC">
        <w:rPr>
          <w:rFonts w:cs="Times New Roman"/>
          <w:color w:val="000000"/>
          <w:szCs w:val="24"/>
          <w:rtl/>
        </w:rPr>
        <w:tab/>
        <w:t xml:space="preserve">أحمد أبو هلال، </w:t>
      </w:r>
      <w:r w:rsidRPr="00122ABC">
        <w:rPr>
          <w:rFonts w:cs="Times New Roman" w:hint="cs"/>
          <w:b/>
          <w:bCs/>
          <w:color w:val="000000"/>
          <w:szCs w:val="24"/>
          <w:rtl/>
        </w:rPr>
        <w:t>مرجع</w:t>
      </w:r>
      <w:r>
        <w:rPr>
          <w:rFonts w:cs="Times New Roman" w:hint="cs"/>
          <w:color w:val="000000"/>
          <w:szCs w:val="24"/>
          <w:rtl/>
        </w:rPr>
        <w:t xml:space="preserve"> </w:t>
      </w:r>
      <w:r w:rsidRPr="00122ABC">
        <w:rPr>
          <w:rFonts w:cs="Times New Roman" w:hint="cs"/>
          <w:b/>
          <w:bCs/>
          <w:color w:val="000000"/>
          <w:szCs w:val="24"/>
          <w:rtl/>
        </w:rPr>
        <w:t>سابق</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w:t>
      </w:r>
      <w:r w:rsidRPr="008511A1">
        <w:rPr>
          <w:rFonts w:cs="Times New Roman" w:hint="cs"/>
          <w:color w:val="000000"/>
          <w:szCs w:val="24"/>
          <w:rtl/>
        </w:rPr>
        <w:t>.</w:t>
      </w:r>
    </w:p>
  </w:footnote>
  <w:footnote w:id="7">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Pr>
          <w:rFonts w:cs="Times New Roman" w:hint="cs"/>
          <w:color w:val="000000"/>
          <w:szCs w:val="24"/>
          <w:rtl/>
        </w:rPr>
        <w:t>لطفي عبد الحميد</w:t>
      </w:r>
      <w:r w:rsidRPr="00122ABC">
        <w:rPr>
          <w:rFonts w:cs="Times New Roman"/>
          <w:color w:val="000000"/>
          <w:szCs w:val="24"/>
          <w:rtl/>
        </w:rPr>
        <w:t xml:space="preserve">، </w:t>
      </w:r>
      <w:r w:rsidRPr="00122ABC">
        <w:rPr>
          <w:rFonts w:cs="Times New Roman" w:hint="cs"/>
          <w:b/>
          <w:bCs/>
          <w:color w:val="000000"/>
          <w:szCs w:val="24"/>
          <w:rtl/>
        </w:rPr>
        <w:t>مرجع</w:t>
      </w:r>
      <w:r>
        <w:rPr>
          <w:rFonts w:cs="Times New Roman" w:hint="cs"/>
          <w:color w:val="000000"/>
          <w:szCs w:val="24"/>
          <w:rtl/>
        </w:rPr>
        <w:t xml:space="preserve"> </w:t>
      </w:r>
      <w:r w:rsidRPr="00122ABC">
        <w:rPr>
          <w:rFonts w:cs="Times New Roman" w:hint="cs"/>
          <w:b/>
          <w:bCs/>
          <w:color w:val="000000"/>
          <w:szCs w:val="24"/>
          <w:rtl/>
        </w:rPr>
        <w:t>سابق</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45</w:t>
      </w:r>
      <w:r w:rsidRPr="008511A1">
        <w:rPr>
          <w:rFonts w:cs="Times New Roman" w:hint="cs"/>
          <w:color w:val="000000"/>
          <w:szCs w:val="24"/>
          <w:rtl/>
        </w:rPr>
        <w:t>.</w:t>
      </w:r>
    </w:p>
  </w:footnote>
  <w:footnote w:id="8">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46389A">
        <w:rPr>
          <w:rFonts w:cs="Times New Roman"/>
          <w:color w:val="000000"/>
          <w:szCs w:val="24"/>
          <w:rtl/>
        </w:rPr>
        <w:tab/>
      </w:r>
      <w:proofErr w:type="spellStart"/>
      <w:r w:rsidRPr="0046389A">
        <w:rPr>
          <w:rFonts w:cs="Times New Roman"/>
          <w:color w:val="000000"/>
          <w:szCs w:val="24"/>
          <w:rtl/>
        </w:rPr>
        <w:t>الجيوشي</w:t>
      </w:r>
      <w:proofErr w:type="spellEnd"/>
      <w:r w:rsidRPr="0046389A">
        <w:rPr>
          <w:rFonts w:cs="Times New Roman"/>
          <w:color w:val="000000"/>
          <w:szCs w:val="24"/>
          <w:rtl/>
        </w:rPr>
        <w:t xml:space="preserve"> فاطمة، </w:t>
      </w:r>
      <w:r w:rsidRPr="0046389A">
        <w:rPr>
          <w:rFonts w:cs="Times New Roman"/>
          <w:b/>
          <w:bCs/>
          <w:color w:val="000000"/>
          <w:szCs w:val="24"/>
          <w:rtl/>
        </w:rPr>
        <w:t>فلسفة التربية</w:t>
      </w:r>
      <w:r w:rsidRPr="0046389A">
        <w:rPr>
          <w:rFonts w:cs="Times New Roman"/>
          <w:color w:val="000000"/>
          <w:szCs w:val="24"/>
          <w:rtl/>
        </w:rPr>
        <w:t>، جامعة دمشق، كلية التربية. 1987-1988</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03</w:t>
      </w:r>
      <w:r w:rsidRPr="008511A1">
        <w:rPr>
          <w:rFonts w:cs="Times New Roman" w:hint="cs"/>
          <w:color w:val="000000"/>
          <w:szCs w:val="24"/>
          <w:rtl/>
        </w:rPr>
        <w:t>.</w:t>
      </w:r>
    </w:p>
  </w:footnote>
  <w:footnote w:id="9">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46389A">
        <w:rPr>
          <w:rFonts w:cs="Times New Roman"/>
          <w:color w:val="000000"/>
          <w:szCs w:val="24"/>
          <w:rtl/>
        </w:rPr>
        <w:tab/>
        <w:t xml:space="preserve">محمود عبد الحليم، </w:t>
      </w:r>
      <w:r w:rsidRPr="0046389A">
        <w:rPr>
          <w:rFonts w:cs="Times New Roman"/>
          <w:b/>
          <w:bCs/>
          <w:color w:val="000000"/>
          <w:szCs w:val="24"/>
          <w:rtl/>
        </w:rPr>
        <w:t>التفكير الفلسفي في الإسلام</w:t>
      </w:r>
      <w:r w:rsidRPr="0046389A">
        <w:rPr>
          <w:rFonts w:cs="Times New Roman"/>
          <w:color w:val="000000"/>
          <w:szCs w:val="24"/>
          <w:rtl/>
        </w:rPr>
        <w:t xml:space="preserve">، مكتبة </w:t>
      </w:r>
      <w:r>
        <w:rPr>
          <w:rFonts w:cs="Times New Roman"/>
          <w:color w:val="000000"/>
          <w:szCs w:val="24"/>
          <w:rtl/>
        </w:rPr>
        <w:t>الأنجلو المصرية، القاهرة، 1968</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225</w:t>
      </w:r>
      <w:r w:rsidRPr="008511A1">
        <w:rPr>
          <w:rFonts w:cs="Times New Roman" w:hint="cs"/>
          <w:color w:val="000000"/>
          <w:szCs w:val="24"/>
          <w:rtl/>
        </w:rPr>
        <w:t>.</w:t>
      </w:r>
    </w:p>
  </w:footnote>
  <w:footnote w:id="10">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585135">
        <w:rPr>
          <w:rFonts w:cs="Times New Roman"/>
          <w:color w:val="000000"/>
          <w:szCs w:val="24"/>
          <w:rtl/>
        </w:rPr>
        <w:tab/>
      </w:r>
      <w:proofErr w:type="spellStart"/>
      <w:r w:rsidRPr="00585135">
        <w:rPr>
          <w:rFonts w:cs="Times New Roman"/>
          <w:color w:val="000000"/>
          <w:szCs w:val="24"/>
          <w:rtl/>
        </w:rPr>
        <w:t>فراير</w:t>
      </w:r>
      <w:proofErr w:type="spellEnd"/>
      <w:r w:rsidRPr="00585135">
        <w:rPr>
          <w:rFonts w:cs="Times New Roman"/>
          <w:color w:val="000000"/>
          <w:szCs w:val="24"/>
          <w:rtl/>
        </w:rPr>
        <w:t xml:space="preserve"> هنري </w:t>
      </w:r>
      <w:proofErr w:type="spellStart"/>
      <w:r w:rsidRPr="00585135">
        <w:rPr>
          <w:rFonts w:cs="Times New Roman"/>
          <w:color w:val="000000"/>
          <w:szCs w:val="24"/>
          <w:rtl/>
        </w:rPr>
        <w:t>ساركس</w:t>
      </w:r>
      <w:proofErr w:type="spellEnd"/>
      <w:r w:rsidRPr="00585135">
        <w:rPr>
          <w:rFonts w:cs="Times New Roman"/>
          <w:color w:val="000000"/>
          <w:szCs w:val="24"/>
          <w:rtl/>
        </w:rPr>
        <w:t xml:space="preserve">، </w:t>
      </w:r>
      <w:r w:rsidRPr="00585135">
        <w:rPr>
          <w:rFonts w:cs="Times New Roman"/>
          <w:b/>
          <w:bCs/>
          <w:color w:val="000000"/>
          <w:szCs w:val="24"/>
          <w:rtl/>
        </w:rPr>
        <w:t xml:space="preserve">علم النفس العام، </w:t>
      </w:r>
      <w:proofErr w:type="gramStart"/>
      <w:r w:rsidRPr="00585135">
        <w:rPr>
          <w:rFonts w:cs="Times New Roman"/>
          <w:b/>
          <w:bCs/>
          <w:color w:val="000000"/>
          <w:szCs w:val="24"/>
          <w:rtl/>
        </w:rPr>
        <w:t>ترجمة</w:t>
      </w:r>
      <w:r>
        <w:rPr>
          <w:rFonts w:cs="Times New Roman"/>
          <w:color w:val="000000"/>
          <w:szCs w:val="24"/>
          <w:rtl/>
        </w:rPr>
        <w:t xml:space="preserve"> :</w:t>
      </w:r>
      <w:proofErr w:type="gramEnd"/>
      <w:r>
        <w:rPr>
          <w:rFonts w:cs="Times New Roman"/>
          <w:color w:val="000000"/>
          <w:szCs w:val="24"/>
          <w:rtl/>
        </w:rPr>
        <w:t xml:space="preserve"> ابراهيم منصور، بغداد، 1968</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32</w:t>
      </w:r>
      <w:r w:rsidRPr="008511A1">
        <w:rPr>
          <w:rFonts w:cs="Times New Roman" w:hint="cs"/>
          <w:color w:val="000000"/>
          <w:szCs w:val="24"/>
          <w:rtl/>
        </w:rPr>
        <w:t>.</w:t>
      </w:r>
    </w:p>
  </w:footnote>
  <w:footnote w:id="11">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901C1E">
        <w:rPr>
          <w:rFonts w:cs="Times New Roman"/>
          <w:color w:val="000000"/>
          <w:szCs w:val="24"/>
          <w:rtl/>
        </w:rPr>
        <w:tab/>
        <w:t xml:space="preserve">عيسوي عبد الرحمن، </w:t>
      </w:r>
      <w:r w:rsidRPr="00901C1E">
        <w:rPr>
          <w:rFonts w:cs="Times New Roman"/>
          <w:b/>
          <w:bCs/>
          <w:color w:val="000000"/>
          <w:szCs w:val="24"/>
          <w:rtl/>
        </w:rPr>
        <w:t>علم النفس في المجال التربوي</w:t>
      </w:r>
      <w:r>
        <w:rPr>
          <w:rFonts w:cs="Times New Roman"/>
          <w:color w:val="000000"/>
          <w:szCs w:val="24"/>
          <w:rtl/>
        </w:rPr>
        <w:t>، دار العلوم العربية، 1989</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07</w:t>
      </w:r>
      <w:r w:rsidRPr="008511A1">
        <w:rPr>
          <w:rFonts w:cs="Times New Roman" w:hint="cs"/>
          <w:color w:val="000000"/>
          <w:szCs w:val="24"/>
          <w:rtl/>
        </w:rPr>
        <w:t>.</w:t>
      </w:r>
    </w:p>
  </w:footnote>
  <w:footnote w:id="12">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901C1E">
        <w:rPr>
          <w:rFonts w:cs="Times New Roman"/>
          <w:color w:val="000000"/>
          <w:szCs w:val="24"/>
          <w:rtl/>
        </w:rPr>
        <w:tab/>
        <w:t xml:space="preserve">الجسماني عبد العال، </w:t>
      </w:r>
      <w:r w:rsidRPr="00901C1E">
        <w:rPr>
          <w:rFonts w:cs="Times New Roman"/>
          <w:b/>
          <w:bCs/>
          <w:color w:val="000000"/>
          <w:szCs w:val="24"/>
          <w:rtl/>
        </w:rPr>
        <w:t>علم النفس وتطبيقاته الاجتماعية</w:t>
      </w:r>
      <w:r w:rsidRPr="00901C1E">
        <w:rPr>
          <w:rFonts w:cs="Times New Roman"/>
          <w:color w:val="000000"/>
          <w:szCs w:val="24"/>
          <w:rtl/>
        </w:rPr>
        <w:t>، الد</w:t>
      </w:r>
      <w:r>
        <w:rPr>
          <w:rFonts w:cs="Times New Roman"/>
          <w:color w:val="000000"/>
          <w:szCs w:val="24"/>
          <w:rtl/>
        </w:rPr>
        <w:t>ار العربية للعلـوم، بيروت، 1994</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271</w:t>
      </w:r>
      <w:r w:rsidRPr="008511A1">
        <w:rPr>
          <w:rFonts w:cs="Times New Roman" w:hint="cs"/>
          <w:color w:val="000000"/>
          <w:szCs w:val="24"/>
          <w:rtl/>
        </w:rPr>
        <w:t>.</w:t>
      </w:r>
    </w:p>
  </w:footnote>
  <w:footnote w:id="13">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901C1E">
        <w:rPr>
          <w:rFonts w:cs="Times New Roman"/>
          <w:color w:val="000000"/>
          <w:szCs w:val="24"/>
          <w:rtl/>
        </w:rPr>
        <w:tab/>
        <w:t xml:space="preserve">ناصر ابراهيم، </w:t>
      </w:r>
      <w:r w:rsidRPr="00901C1E">
        <w:rPr>
          <w:rFonts w:cs="Times New Roman"/>
          <w:b/>
          <w:bCs/>
          <w:color w:val="000000"/>
          <w:szCs w:val="24"/>
          <w:rtl/>
        </w:rPr>
        <w:t>الأنثروبولوجيا الثقافية (علم الإنسان الثقافي)</w:t>
      </w:r>
      <w:r>
        <w:rPr>
          <w:rFonts w:cs="Times New Roman"/>
          <w:color w:val="000000"/>
          <w:szCs w:val="24"/>
          <w:rtl/>
        </w:rPr>
        <w:t>، عمّان، 1985</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21</w:t>
      </w:r>
      <w:r w:rsidRPr="008511A1">
        <w:rPr>
          <w:rFonts w:cs="Times New Roman" w:hint="cs"/>
          <w:color w:val="000000"/>
          <w:szCs w:val="24"/>
          <w:rtl/>
        </w:rPr>
        <w:t>.</w:t>
      </w:r>
    </w:p>
  </w:footnote>
  <w:footnote w:id="14">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8426F1">
        <w:rPr>
          <w:rFonts w:cs="Times New Roman"/>
          <w:color w:val="000000"/>
          <w:szCs w:val="24"/>
          <w:rtl/>
        </w:rPr>
        <w:tab/>
        <w:t xml:space="preserve">حسين عبد الحميد أحمد رشوان، </w:t>
      </w:r>
      <w:r w:rsidRPr="008426F1">
        <w:rPr>
          <w:rFonts w:cs="Times New Roman"/>
          <w:b/>
          <w:bCs/>
          <w:color w:val="000000"/>
          <w:szCs w:val="24"/>
          <w:rtl/>
        </w:rPr>
        <w:t>الأنثروبولوجيا في المجال النظري</w:t>
      </w:r>
      <w:r w:rsidRPr="008426F1">
        <w:rPr>
          <w:rFonts w:cs="Times New Roman"/>
          <w:color w:val="000000"/>
          <w:szCs w:val="24"/>
          <w:rtl/>
        </w:rPr>
        <w:t>، ط1، الاسكندرية،</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86</w:t>
      </w:r>
      <w:r w:rsidRPr="008511A1">
        <w:rPr>
          <w:rFonts w:cs="Times New Roman" w:hint="cs"/>
          <w:color w:val="000000"/>
          <w:szCs w:val="24"/>
          <w:rtl/>
        </w:rPr>
        <w:t>.</w:t>
      </w:r>
    </w:p>
  </w:footnote>
  <w:footnote w:id="15">
    <w:p w:rsidR="00F36C0E" w:rsidRPr="008511A1" w:rsidRDefault="00F36C0E" w:rsidP="00F36C0E">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8426F1">
        <w:rPr>
          <w:rFonts w:cs="Times New Roman"/>
          <w:color w:val="000000"/>
          <w:szCs w:val="24"/>
          <w:rtl/>
        </w:rPr>
        <w:tab/>
        <w:t xml:space="preserve">رالف </w:t>
      </w:r>
      <w:proofErr w:type="spellStart"/>
      <w:r w:rsidRPr="008426F1">
        <w:rPr>
          <w:rFonts w:cs="Times New Roman"/>
          <w:color w:val="000000"/>
          <w:szCs w:val="24"/>
          <w:rtl/>
        </w:rPr>
        <w:t>لينتون</w:t>
      </w:r>
      <w:proofErr w:type="spellEnd"/>
      <w:r w:rsidRPr="008426F1">
        <w:rPr>
          <w:rFonts w:cs="Times New Roman"/>
          <w:color w:val="000000"/>
          <w:szCs w:val="24"/>
          <w:rtl/>
        </w:rPr>
        <w:t xml:space="preserve">، </w:t>
      </w:r>
      <w:r w:rsidRPr="008426F1">
        <w:rPr>
          <w:rFonts w:cs="Times New Roman"/>
          <w:b/>
          <w:bCs/>
          <w:color w:val="000000"/>
          <w:szCs w:val="24"/>
          <w:rtl/>
        </w:rPr>
        <w:t>دراسة الإنسان</w:t>
      </w:r>
      <w:r w:rsidRPr="008426F1">
        <w:rPr>
          <w:rFonts w:cs="Times New Roman"/>
          <w:color w:val="000000"/>
          <w:szCs w:val="24"/>
          <w:rtl/>
        </w:rPr>
        <w:t>، ترجمة عبد المالك الناشف، منشورات الم</w:t>
      </w:r>
      <w:r>
        <w:rPr>
          <w:rFonts w:cs="Times New Roman"/>
          <w:color w:val="000000"/>
          <w:szCs w:val="24"/>
          <w:rtl/>
        </w:rPr>
        <w:t>كتبة المصرية، بيروت-لبنان، 1964</w:t>
      </w:r>
      <w:r w:rsidRPr="008426F1">
        <w:rPr>
          <w:rFonts w:cs="Times New Roman"/>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395</w:t>
      </w:r>
      <w:r w:rsidRPr="008511A1">
        <w:rPr>
          <w:rFonts w:cs="Times New Roman" w:hint="cs"/>
          <w:color w:val="000000"/>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07C46"/>
    <w:multiLevelType w:val="hybridMultilevel"/>
    <w:tmpl w:val="8390C9D8"/>
    <w:lvl w:ilvl="0" w:tplc="1B2E3BBA">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0E"/>
    <w:rsid w:val="005D6AA9"/>
    <w:rsid w:val="00F36C0E"/>
    <w:rsid w:val="00FC2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5B10A-B2F5-4A71-B18A-FF9623B6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C0E"/>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6C0E"/>
    <w:pPr>
      <w:ind w:left="720"/>
      <w:contextualSpacing/>
    </w:pPr>
  </w:style>
  <w:style w:type="character" w:styleId="Appelnotedebasdep">
    <w:name w:val="footnote reference"/>
    <w:basedOn w:val="Policepardfaut"/>
    <w:uiPriority w:val="99"/>
    <w:semiHidden/>
    <w:unhideWhenUsed/>
    <w:rsid w:val="00F36C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1324</Words>
  <Characters>7287</Characters>
  <Application>Microsoft Office Word</Application>
  <DocSecurity>0</DocSecurity>
  <Lines>60</Lines>
  <Paragraphs>17</Paragraphs>
  <ScaleCrop>false</ScaleCrop>
  <Company/>
  <LinksUpToDate>false</LinksUpToDate>
  <CharactersWithSpaces>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2024-05-12T15:22:00Z</dcterms:created>
  <dcterms:modified xsi:type="dcterms:W3CDTF">2024-05-12T15:23:00Z</dcterms:modified>
</cp:coreProperties>
</file>