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FE" w:rsidRPr="00B717C2" w:rsidRDefault="00965FFE" w:rsidP="00965FFE">
      <w:pPr>
        <w:spacing w:after="0"/>
        <w:jc w:val="center"/>
        <w:rPr>
          <w:rFonts w:ascii="Simplified Arabic" w:eastAsia="Times New Roman" w:hAnsi="Simplified Arabic" w:cs="Simplified Arabic"/>
          <w:sz w:val="36"/>
          <w:szCs w:val="36"/>
          <w:rtl/>
        </w:rPr>
      </w:pPr>
      <w:proofErr w:type="gramStart"/>
      <w:r w:rsidRPr="00B717C2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المحاضرة</w:t>
      </w:r>
      <w:proofErr w:type="gramEnd"/>
      <w:r w:rsidRPr="00B717C2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01</w:t>
      </w:r>
    </w:p>
    <w:p w:rsidR="00965FFE" w:rsidRDefault="00965FFE" w:rsidP="00965FF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</w:rPr>
      </w:pPr>
      <w:proofErr w:type="spellStart"/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الاستشراق</w:t>
      </w:r>
      <w:proofErr w:type="spellEnd"/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:المفهوم .</w:t>
      </w:r>
      <w:proofErr w:type="gramStart"/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النشأة</w:t>
      </w:r>
      <w:proofErr w:type="gramEnd"/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والتطور</w:t>
      </w:r>
    </w:p>
    <w:p w:rsidR="00965FFE" w:rsidRPr="007A75D7" w:rsidRDefault="00965FFE" w:rsidP="00965FF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965FFE" w:rsidRPr="002045E8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  <w:r w:rsidRPr="002045E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تعريف </w:t>
      </w:r>
      <w:proofErr w:type="spellStart"/>
      <w:r w:rsidRPr="002045E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الاستشراق</w:t>
      </w:r>
      <w:proofErr w:type="spellEnd"/>
      <w:r w:rsidRPr="002045E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 :</w:t>
      </w:r>
    </w:p>
    <w:p w:rsid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لقد مر المفهوم العلمي لكلمتي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المستشرق"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بأدوار مختلفة منذ عام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1683م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عندما كان يطلق على أحد أعضاء الكنيسة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إن كلمي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المستشرق"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و"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علميا حديثتا العهد في الإنجليزية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والفرنسية،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وأول ما ظهر مصطلح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"مستشرق"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–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وهو الأسبق بالنسبة لمصطلح "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كان في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أوروبا،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"ليطلق کوصف ثقافي وعلمي حديث على مختصين أوروبيين في ثقافة الشرق ولغاته وتراثه وحضاراته.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"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وأول ظهور له كان في انجلترا قبل غيرها سنة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1779م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ثم بعد ذلك بعشرين عاما ظهر المصطلح في فرنسا سنة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1799م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ليعم بعد ذلك مختلف الحواضر في الدول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الأوروبية".</w:t>
      </w:r>
      <w:proofErr w:type="spellEnd"/>
    </w:p>
    <w:p w:rsidR="00965FFE" w:rsidRP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أما كلمة "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استشراق"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كان ظهورها متأخرا نسبيا وعرفتها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اللغة الانجليزية قبل غيرها سنة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1811م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ثم عرفتها اللغة الفرنسية عام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1830م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وبعد ذلك بقليل جاء الاعتراف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بهما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داخل الأكاديمية الفرنسية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فأدخلتهما إلى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معجمها الشهير عام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1938م".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ومن المعاجم الغربية الحديثة انتقل المصطلحان إلى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المعاجم اللغوية العربية الحديثة والمعاصرة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إذ من المعلوم أن لفظة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نبحث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عن مفهومها اللغوي "لم ترد في المعاجم العربية المختلفة . ونحن هنا نقصد المعاجم العربية التراثية القديمة في معظمها. 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7A75D7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أ-</w:t>
      </w:r>
      <w:proofErr w:type="gramStart"/>
      <w:r w:rsidRPr="007A75D7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لـــــــــــــغـــــــــــــــــــــــــة</w:t>
      </w:r>
      <w:proofErr w:type="gram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جاء في "لسان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العرب":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شرق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شرقت الشمس تشرق شروقا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وشرقا: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طلعت. واسم الموضع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المشرق،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والشرق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المشرق والجمع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.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proofErr w:type="spellStart"/>
      <w:r w:rsidRPr="007A75D7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lastRenderedPageBreak/>
        <w:t>والتشريق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الأخذ في ناحية الشرق ..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وشرقوا: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ذهبوا إلى الشرق أو أتوا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الشرق".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 كذلك تقريبا نجد في القاموس المحيط هذا في ما يخص المعاجم العربية القديمة التي خلت من اللفظة المراد البحث عنها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حيث هي غير معروفة آنذاك وأقرب لفظة للمعنى المراد هي كلمة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استعراب"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و"مستعرب"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والتي تعني دخول غير العرب في لغة العرب وآثارهم وتقاليدهم وتمكنهم منها تمكنا متفاوتا.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أما حين نستقصي المعاجم العربية الحديثة فإننا نجد لفظة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حلها،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ففي المنهل نجد تحديدا جميلا للمفاهيم على النمط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الآتي: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"جاءت لفظتا شرق ومستشرق مقابلتان للفظة الفرنسية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Orient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و"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Orientaliste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لوصف أهل الشرق أو الشرقيين. و</w:t>
      </w:r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Oriental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هو</w:t>
      </w:r>
      <w:proofErr w:type="gram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الشرقي والمشرقي.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Orientalisant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لوصف كل </w:t>
      </w:r>
      <w:proofErr w:type="gram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متأثر</w:t>
      </w:r>
      <w:proofErr w:type="gram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بالشرق. أما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فيعبر عنها بلفظة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Orientalisme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لها أيضا معنى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حب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الأشياء الشرقية والمستشرق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أوالعالم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باللغات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والآداب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الشرقية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هو</w:t>
      </w:r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. "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Orientaliste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"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اتجاه الغربيين نحو الاهتمام بتراث الشرق وحضاراته ولغاته. مستشرق والجمع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مستشرقون</w:t>
      </w:r>
      <w:proofErr w:type="gram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أديب غربي يهتم بدرس تراث الشرق وحضاراته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ولغاته".</w:t>
      </w:r>
      <w:proofErr w:type="spellEnd"/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ولا تخرج الدلالة اللفظية لكلمتي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"مستشرق"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و"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استشراق"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المعاجم العربية الحديثة عن تلك الموجودة والمتعارف عليها في أمهات المعاجم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الغربية،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الفرنسية منها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خاصة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DZ"/>
        </w:rPr>
      </w:pPr>
      <w:proofErr w:type="spellStart"/>
      <w:r w:rsidRPr="007A75D7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ب-</w:t>
      </w:r>
      <w:proofErr w:type="spellEnd"/>
      <w:r w:rsidRPr="007A75D7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7A75D7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اصطلاحا</w:t>
      </w:r>
      <w:proofErr w:type="gramEnd"/>
      <w:r w:rsidRPr="007A75D7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إن الباحث عن تعریف محدد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للإستشراق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سيجد نفسه أمام سيل من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التعريفات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وكلها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لا يكون شاملا جامعا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مانعا".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ولكن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نورد بعض التعريفات التي دمجها علماء غربيون من المستشرقين وغيرهم.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يقول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رودي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بارت: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"..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هو علم الشرق أو علم العالم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الشرقي".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ويصفه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جويدي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معرض حديثه عن فحوى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وأهدافه بأنه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التعمق.."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درس أحوال الشعوب الشرقية ولغاتها وتاريخها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وحضارتها"،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وغير بعيد عن هذا يرى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>ديتريش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أن المستشرق هو ذلك الباحث الذي يحاول دراسة الشرق وتفهمه ولن يتأتى له الوصول إلى نتائج سلمية في هذا المضمار ما لم يتقن لغات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الشرق".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أما في الجانب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العربي،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فلا يختلف التعريف عن </w:t>
      </w:r>
      <w:proofErr w:type="spellStart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سابثيه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فهذا أحمد حسن الزيات يرى أن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اليوم هو "دراسة الغربيين لتاريخ الشرق وأممه ولغاته وآدابه وعلومه وعاداته ومعتقداته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وأساطيره"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وعند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اسمايلوفيتش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فهو التبحر في لغات الشرق و آدابه.</w:t>
      </w:r>
    </w:p>
    <w:p w:rsid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أما ادوارد سعيد فيرى أن "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أسلوب من الفكر قائم على تمییز وجودي ومعرفي بين الشرق وفي معظم الأحيان الغرب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وهو-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الدراسة المتقصية المتنوعة المتعددة الأغراض التي مارسها الغربيون لمحاولة فهم الشرق والتعرف إلى ک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نوزه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الحضارية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965FFE" w:rsidRP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 xml:space="preserve">نشأة </w:t>
      </w:r>
      <w:proofErr w:type="spellStart"/>
      <w:r w:rsidRPr="007A75D7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الاشتشراق</w:t>
      </w:r>
      <w:proofErr w:type="spellEnd"/>
      <w:r w:rsidRPr="007A75D7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 xml:space="preserve"> : 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إنه لمن العسير تحديد النشأة التاريخية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للإستشراق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بسنة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معينة،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ل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كثرة اختلاف الباحثين في هذه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النقطة،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فهناك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أشخاصا يحملوا نشأة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إلى عصور سحيقة مثل أول لقاء بين الرسول محمد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-ص-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ونصاری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حران،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أو إلى إرساله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ص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سفراء إلى ملوك العالم آنذاك. وإن كنا لا نتفق مع معظم هذه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الآراء،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فإننا يجب أن نعترف أن الهبة التي أحدثها ظهور الإسلام في الجزيرة العربية وسرعة انتشاره وتعاظم قوته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ونفوذه،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إذ كيف يعقل أن شرذمة من القبائل المتناحرة المتفرقة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تتوحد وتأخذ على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عاتقها تأسیس دولة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سياسية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وعسكرية،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فلا تمر مائة عام منذ بدء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الدعوة الإسلامية حتى أصبحت الدولة الوليدة تمتد من المحيط إلى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الخليج،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ولها من الأتباع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الملاي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فتسلب الديانة المسيحية التي لها في الوجود أزيد من سبعة قرون من الزمن مناطق نفوذها،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وبالنظر إلى فداحة الأمر وعظمته لم يكن بالإمكان لأوروبا الوقوف مكتوفة الأيدي دون ردة فعل تخول لها الوقوف ندا لند أمام هذه الحضارة الوليدة، 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lastRenderedPageBreak/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نرى أنه من الضروري الكلام عن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أهم الدوافع التي أملت وجود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واستمراره.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ف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بعض الباحثين يراها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أهدافا،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والبعض الآخر يعرفها على أنما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دوافع،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وبعيدا عن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الجدل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نقول أنها الاثنان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معا،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فاهتمام الغرب بالشرق منذ بدايته حتى الآن لم يفقد شيئا من حماسته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وقوته،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وهذا لم يأتي من فراغ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أبدا،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بل وجهته دوافع ونوازع متعددة سنحاول اختصارها في التالي</w:t>
      </w:r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 xml:space="preserve"> :</w:t>
      </w:r>
    </w:p>
    <w:p w:rsidR="00965FFE" w:rsidRP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البعثات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كانت مع أواخر القرن العاشر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الميلادي،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وهذه الخطوة هي التي مهدت لظهور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ثمرات هامة بعد ذلك بقرن ونيف من الزمان م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نها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أول قاموس لاتيني عربي إلى الوجود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في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القرن الثاني عشر الميلادي الذي يعتبره أغلب الباحثين الفترة التي تجسد فيها عمل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وبالتالي نشأته الفعلية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7A75D7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 مراحل </w:t>
      </w:r>
      <w:proofErr w:type="spellStart"/>
      <w:r w:rsidRPr="007A75D7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>الإستشراق</w:t>
      </w:r>
      <w:proofErr w:type="spellEnd"/>
      <w:r w:rsidRPr="007A75D7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>: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میز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مسيرة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عبر مختلف العصور منذ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نشأته،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ك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تطور تاريخي من حيث الآليات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والأهداف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قد كانت أغلب التقسيمات التي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صادفناها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تتفق على أن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مر بثلاث مراحل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أساسية،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شكلت عموده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الفقري،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وشكلت صورة وجوده ودوره في الأحداث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التاريخية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ويتم تقسيم مراحل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حسب الدراسات إلى المراحل التالية :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</w:pPr>
      <w:r w:rsidRPr="007A75D7">
        <w:rPr>
          <w:rFonts w:ascii="Simplified Arabic" w:eastAsia="Times New Roman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أ </w:t>
      </w:r>
      <w:proofErr w:type="spellStart"/>
      <w:r w:rsidRPr="007A75D7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>–</w:t>
      </w:r>
      <w:proofErr w:type="spellEnd"/>
      <w:r w:rsidRPr="007A75D7">
        <w:rPr>
          <w:rFonts w:ascii="Simplified Arabic" w:eastAsia="Times New Roman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الطور </w:t>
      </w:r>
      <w:proofErr w:type="gramStart"/>
      <w:r w:rsidRPr="007A75D7">
        <w:rPr>
          <w:rFonts w:ascii="Simplified Arabic" w:eastAsia="Times New Roman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الأول </w:t>
      </w:r>
      <w:proofErr w:type="spellStart"/>
      <w:r w:rsidRPr="007A75D7">
        <w:rPr>
          <w:rFonts w:ascii="Simplified Arabic" w:eastAsia="Times New Roman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:</w:t>
      </w:r>
      <w:proofErr w:type="spellEnd"/>
      <w:proofErr w:type="gramEnd"/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ويمكننا أن نطلق على هذا الطور عدة صفات أو أسماء مثل "طور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التكوين"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أو "مرحلة الولادة أو خاصة "مرحلة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الديني".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ولكل عنوان من هذه العناوين مرجعيته التي ستتجلى فيما يأتي من السطور.</w:t>
      </w:r>
    </w:p>
    <w:p w:rsid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العلاقة بين المسيحية والإسلام. ومنذ هذا اللقاء الأول والصراع يزداد ويقوى كل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حين،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وليس الأمر فقط لأن الإسلام كعقيدة وأسلوب حياة شامل بدأ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يستميل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قلوب الناس من عرب وغير عرب فقط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لأن دولة الإسلام بدأت تتوسع واستمر توسعها على حساب مناطق كان النفوذ فيها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بيزنطة الممثلة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للمسيحية،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بل أيضا لأن العرب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المسلمين أسسوا حضارة عالمية ذات أهمية بالغة في التاريخ البشري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الذي نقلت إليه تراث الحضارات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القديمة،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بعد أن استوعبتها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وصقلتها،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وأدخلت عليها أوجه التغيير والتبديل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المطلوبة"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  <w:proofErr w:type="spellEnd"/>
    </w:p>
    <w:p w:rsid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وكما أسلفنا فالصراع صار "</w:t>
      </w:r>
      <w:proofErr w:type="gram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صراعا</w:t>
      </w:r>
      <w:proofErr w:type="gram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على وجود لا صراعا على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حدود".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ومنذ الوهلة الأولى والغرب المسيحي مشدوه أمام عظمة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هذه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النهضة،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مذهول أمام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سرعة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انتشارها،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مرعب من قدرتها على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التوسع،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وأمام هذا كان لا بد من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وقفة،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جاءت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 رجال الدين المسيحيين من أساقفة و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رهبان وغيرهم بغية وقف هذا الزحف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وللوصول إلى هذا الهدف كان لابد من معرفة مدى قوة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الإسلام،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مبادئه وتعاليمه والعمل عليها لنقده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ونقضه،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ولم تتسن الفرصة المناسبة لفعل ذلك بالشكل المطلوب إلا إبان ظهور الدولة الأموية في الأندلس والطفرة الحضارية والإنسانية التي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تحققت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آنذاك،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فكان لهذا المعبر التاريخي بين الشرق والغرب دور هام في تهيئة الأجواء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الأولى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لبعثات التي على اختلاف مناطق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تواجدها،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حملت بين ظهرانيها أشخاصا كان هدفهم البعيد هو دراسة الإسلام لمعرفة كيفية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محاكمته،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ومن بين أشهر هؤلاء نجد "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جربيردي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أورلياك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gerbert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 xml:space="preserve"> de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lang w:bidi="ar-DZ"/>
        </w:rPr>
        <w:t>aurillac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الفرنسي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المولود عام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938م،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تخرج من جامعة قرطبة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واعتبر من أوسع علماء عصره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معرفة بالعلوم العربية و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عين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عام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999م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حبرا أعظم وسمي بالبابا </w:t>
      </w:r>
      <w:proofErr w:type="spellStart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سلفستر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الثاني،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فأنش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 مدرستين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عربيتين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بروما </w:t>
      </w:r>
      <w:proofErr w:type="spellStart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وفرنسا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كما ترجم المؤلف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ات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العربية بإسبانيا إلى اللغة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اللاتينية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ولم يكن وحده الذي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ابتعث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إلى الأندلس وحواضرها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بل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الكثير من درس القرآن وتعاليم الإسلام فقط لينشر ما يستطيع من أفكار مغلوطة ومن أشهر هؤلاء نجد "بطرس المبجل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الذي اعتبر أن الإسلام في حقيقته ما هو إلا هرطقة مسيحية. ومن أ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هم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أعمال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بطرس المبجل ترجمة معاني القرآن الكريم إلى اللاتينية لأول مرة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سنة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1143م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. </w:t>
      </w:r>
    </w:p>
    <w:p w:rsidR="00965FFE" w:rsidRPr="007A75D7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ظلت العقلية الغربية المسيحية تفكر بهذا الشكل إلى ما قبل الحروب الصليبية إذ كانت على معرفة ناقصة جدا بالشرق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رغم ال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تعايش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في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الأندلس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الإسلامية،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إلا أن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>التعصب الديني لم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يدع لها مجالا للتفكير بطريقة موضوعية ومحايدة هدفها هو الوصول إلى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الحقيقة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ومهما قيل فإننا يجب أن نقر بأن ما حدث 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في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المرحلة الأولى</w:t>
      </w:r>
      <w:r w:rsidRPr="007A75D7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كان له الأثر في رسم العلاقات وخطوطها العريضة بين الشرق المسلم والغرب </w:t>
      </w:r>
      <w:proofErr w:type="spellStart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المسيحي،</w:t>
      </w:r>
      <w:proofErr w:type="spellEnd"/>
      <w:r w:rsidRPr="007A75D7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هذا الأثر الذي ألقى ولا زال يلقي بظلاله إلى يومنا هذا.</w:t>
      </w:r>
    </w:p>
    <w:p w:rsidR="00965FFE" w:rsidRPr="00B47D98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  <w:r w:rsidRPr="00B47D98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ب </w:t>
      </w:r>
      <w:proofErr w:type="spellStart"/>
      <w:r w:rsidRPr="00B47D98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>-</w:t>
      </w:r>
      <w:proofErr w:type="spellEnd"/>
      <w:r w:rsidRPr="00B47D98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 الطور </w:t>
      </w:r>
      <w:proofErr w:type="gramStart"/>
      <w:r w:rsidRPr="00B47D98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الثاني </w:t>
      </w:r>
      <w:proofErr w:type="spellStart"/>
      <w:r w:rsidRPr="00B47D98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>:</w:t>
      </w:r>
      <w:proofErr w:type="spellEnd"/>
      <w:proofErr w:type="gramEnd"/>
    </w:p>
    <w:p w:rsidR="00965FFE" w:rsidRPr="00B47D98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لقد كان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للجهود التي قام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الرهبان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المستشرقون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الأوائل،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والدعاية التي حملوا لواءها ضد الإسلام كعقيدة وأسلوب حياة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لها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أثر في خلق نوع من التوجس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والخيفة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أول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الأمر،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لكنها سرعان ما تحولت إلى حقد وكراهية متأصلين وإلى عداء لامتنا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العربية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الإسلامية،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وخاصة في الأوساط الشعبية الكادحة التي كانت تحت رحمة السلطة الكنسية في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أوروبا،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وقد عمل هؤلاء الدعاة بجد واجتهاد على استشارة العواطف الدينية لدى الشعوب الأوروبية الغارقة في الجهل والجهالة.</w:t>
      </w:r>
    </w:p>
    <w:p w:rsidR="00965FFE" w:rsidRPr="00B47D98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فقاموا ب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حروب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التي سماها الغرب حروب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الاسترداد"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وسماها العرب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المسلمون"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الحروب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الصليبية"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جاءت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هذه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الحروب تعبيرا عن الشعور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بالتحدي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نمطا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صداميا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العلاقات الأوربية مع العالم الإسلامي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يومذاك</w:t>
      </w:r>
      <w:proofErr w:type="spellEnd"/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بحيث استمرت تستنزف أوروبا وديار المسلمين على السواء طوال ثلاثة قرون متوالية بعد بدايتها عام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1097م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نه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ايتها عام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1291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عندما انتصر المماليك في معركة عكا التي كانت النهاية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تلك الحروب الدموية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بصورتها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الطاغي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ه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على الذاكرة الشرقية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مثلت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في الغرب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نقطة تحول في مسار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الإستشراق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الأوروبي،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إذ ومن خلال التغلغل الذي قامت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القوات المسيحية تمكن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المستشرقون ولأول مرة من الاقتراب من المخزون المعرفي الذي تزخر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مكتبات الشرق ودكاكينه والاستفادة مباشرة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منه،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خاصة في نقل بعض العلوم التطبيقية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كالرياضة،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والفلك والطب والتي كانت أوروبا في حاجة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إليها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وكانت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تلك الحروب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منفذا جديدا نحو معقل هذه المخطوطات في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بل استمر على مدار القرون التالية </w:t>
      </w:r>
    </w:p>
    <w:p w:rsidR="00965FFE" w:rsidRPr="00B47D98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lastRenderedPageBreak/>
        <w:t xml:space="preserve"> 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هذه الأسباب والغايات مجتمعة أدت إلى زيادة الاهتمام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بالشرق،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والانكباب عل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ى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تراثه الذي انتقل إلى أوروبا عن طريق المعابر الجغرافية المعروفة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لا يفوتنا ذکر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سبب آخر مهم دفع المسيحيين إلى تعلم اللغة العربية واللغات الشرقية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الأخرى،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وهو الرغبة في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التبشير،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خاصة في ظل العجز الذي أظهره الرهبان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والمبشرون،</w:t>
      </w:r>
      <w:proofErr w:type="spellEnd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وقد فتح هذا كله بابا</w:t>
      </w:r>
    </w:p>
    <w:p w:rsidR="00965FFE" w:rsidRP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لمستشرقين في هذا </w:t>
      </w:r>
      <w:proofErr w:type="spell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العصر،</w:t>
      </w:r>
      <w:proofErr w:type="spellEnd"/>
      <w:r w:rsidRPr="00B47D9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تمهيد لظهور الاستعمار الغربي في القرون </w:t>
      </w:r>
      <w:proofErr w:type="gramStart"/>
      <w:r w:rsidRPr="00B47D9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اللاحقة .</w:t>
      </w:r>
      <w:proofErr w:type="gramEnd"/>
    </w:p>
    <w:p w:rsidR="00965FFE" w:rsidRPr="00C82B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C82BFE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>ج-</w:t>
      </w:r>
      <w:proofErr w:type="spellEnd"/>
      <w:r w:rsidRPr="00C82BFE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 </w:t>
      </w:r>
      <w:proofErr w:type="gramStart"/>
      <w:r w:rsidRPr="00C82BFE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>الطور</w:t>
      </w:r>
      <w:proofErr w:type="gramEnd"/>
      <w:r w:rsidRPr="00C82BFE">
        <w:rPr>
          <w:rFonts w:ascii="Simplified Arabic" w:eastAsia="Times New Roman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 الثالث:</w:t>
      </w:r>
    </w:p>
    <w:p w:rsid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خلال القرون التي تلت الحروب الصليبية ا قام أوائل المستشرقين من رهبان ورحالة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رجال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دولة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بجهود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أتت أكلها في إدراك أوروبا لحجم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التطور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الحضاري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قد عرف الاوربيون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قوة تأثير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حضارة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الإشلامية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ومدى خطورتها علي ح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ضارت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هم فحاولوا 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صدي لها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الحرب للتعبير عن حقدهم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ث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م استخدموا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سلاحا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أخر وه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سلاح الكلمة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الموجهة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فكتب المستشرقون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 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دين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الإسلامي و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نبيه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ن علوم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محاولين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تشوية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صورته,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رغم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اختلاف المستشرقين ووجود 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محايدين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فنجد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منهم من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كتب بص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دق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وأمان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ة,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وبعد اتصال الغرب بالحضارة العربية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اتصالا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فعليا ومؤثرا ظهرت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طلائع المستشرقين الذين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تولوا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على الآلاف من الكتب والمخطوطات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واص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مصدرا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لهم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قديما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وحديثا"،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وبعد الصدام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النباشر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بين الغرب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ىالشرق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وجدوا أن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الحل السلمي هو البديل وكانت أفضل وسيلة لتحقيق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ذلك،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ه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شير لتحقيق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الأم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ضائ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عة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وأهم من دعا لذلك هو روجر بيكون </w:t>
      </w:r>
      <w:r w:rsidRPr="0036437D">
        <w:rPr>
          <w:rFonts w:ascii="Simplified Arabic" w:eastAsia="Times New Roman" w:hAnsi="Simplified Arabic" w:cs="Simplified Arabic"/>
          <w:sz w:val="32"/>
          <w:szCs w:val="32"/>
          <w:lang w:bidi="ar-DZ"/>
        </w:rPr>
        <w:t xml:space="preserve">Roger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lang w:bidi="ar-DZ"/>
        </w:rPr>
        <w:t>batron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فانك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 يد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سون تراث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الشرق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الذي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نقل اليهم عن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طريق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صقلية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والاندلس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والحروب الصليبية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فأسسوا مدارس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اللغات الشرقية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في عواصم بلدانهم  وخصصوا كراسي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مستقلة في كبر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ى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الجامعات لهذا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التخ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صص,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وقد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أنشات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طاب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 وال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جلات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والمكتبات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وقاموا بترجمة التراث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نساني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العربية واللغات الشرقية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965FFE" w:rsidRPr="0036437D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lastRenderedPageBreak/>
        <w:t xml:space="preserve"> 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فأنشأ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دون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ریمون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الأول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رئيس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أساقفة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طليطلة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كتب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المترجمين،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سنة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1130م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,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وقد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ساهم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الرهبان في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ح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ركة الترجمة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ختلف العلوم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وقامت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البابوية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بدعم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ننضيمه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وساندهم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الأمراء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وعكف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هؤلاء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مستشرقون على التراث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حثا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وتحليلا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ولم يتركوا جانبا من جوانبه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إلا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 تناولوه بالدراسة والتحقيق ف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كونت لديه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معارف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واسعة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 الشرق من حيث س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ك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انه و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عاداته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واقتصادياته وطرق تجارته ومواطن القوة والضعف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فيه،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فأرادوا معرفة هذا العالم والسيطرة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عليه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لكنهم اصطدموا بالع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ث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مانيين مدافعين عن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ام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وبعد أن أوقفوا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زحفهم قاموا بالرحلات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والكشوفات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الجغرافية في القرن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الرابع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عشر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رافقها ن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 لك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تابات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الر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ح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الة التي أ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تزج فيها الواقع بكثير من الخيال كما في كتابات مارک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ول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(1254-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1324م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)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 کان لتلك الرحلات تأثيرها على نمو الخيال الشعبي الأوروبي إزاء الشرق وبالتالي على الأدب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965FFE" w:rsidRPr="0036437D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وفي القرن السابع عشر عا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الاهتمام الأكاديمي والعل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ي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لبر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ز نتيجة لما رافق عصر النهضة الأوروبية من شعور بالت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فوق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حض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اري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نتيجة الاحتياجات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قتصاد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ية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والسياسية التي فرضها النظام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الرأسمالي،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فقد سبق تغلغل بريطانيا في الهند وحملة نابليون على م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ص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ر </w:t>
      </w:r>
    </w:p>
    <w:p w:rsid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مستشرقون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كانوا على هيئة قنا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صل ورحالة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وسفراء يهتمون بكل النواحي التي تخص الشرق عموما وكانوا يحصلون على المخطوطات ونوادر الكتب التي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لايعادلها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ثمن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965FFE" w:rsidRPr="0036437D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فقد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است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نزفوا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تلك الثروات الثقافية لشعوب الشرق وهو أمر بالغ الأهمية يبين لنا الأ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عمدة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قام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عليها الدراسات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الاستشرافية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بالإضافة إلى الأه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داف السياسية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سعت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إلى تحقيقها مختلف 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ول الغربية عن طريق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ح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التها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وقناصلها وج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لهم من المستشرقين الذين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هدوا الأرضية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للتغلغل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الاستعماري الأوروبي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المباشر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وقد برز في القرن الثامن عشر والتاسع عشر عدد كبير من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المستشرقين منهم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سلفستر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دي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اسي ولوي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ماسينون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وارسنست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رينان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في فرنسا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وجولد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يزيهر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ونولدكه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وكارل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lastRenderedPageBreak/>
        <w:t>بروكلمان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في ألمانيا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ثم برز في انجلترا في القرن 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عش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رين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مرجيلوث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وها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لتون جب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واربل</w:t>
      </w:r>
      <w:proofErr w:type="spellEnd"/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,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كانت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لهم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اهتمامات معرفية وبحثية مختلفة</w:t>
      </w:r>
    </w:p>
    <w:p w:rsidR="00965FFE" w:rsidRPr="0036437D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نتج عنها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ظه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 الك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تب والترجمات وأسست الجامعات 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والمعاهد المتخصصة بالدراسات الشرقية و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حققت المخطوطات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نشرت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المجالات </w:t>
      </w:r>
      <w:proofErr w:type="spellStart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والكتب،</w:t>
      </w:r>
      <w:proofErr w:type="spellEnd"/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 في النصف ال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ثاني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 القرن التاس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</w:t>
      </w:r>
      <w:r w:rsidRPr="0036437D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بدأت سلسلة المؤتمرات الدولية يعرضون فيها </w:t>
      </w:r>
      <w:r w:rsidRPr="0036437D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ما توصلوا إليه في بحوثهم .</w:t>
      </w:r>
    </w:p>
    <w:p w:rsidR="00965FFE" w:rsidRDefault="00965FFE" w:rsidP="00965FFE">
      <w:pPr>
        <w:spacing w:after="0"/>
        <w:jc w:val="both"/>
        <w:rPr>
          <w:rFonts w:ascii="Simplified Arabic" w:eastAsia="Times New Roman" w:hAnsi="Simplified Arabic" w:cs="Simplified Arabic"/>
          <w:sz w:val="56"/>
          <w:szCs w:val="56"/>
          <w:rtl/>
          <w:lang w:bidi="ar-DZ"/>
        </w:rPr>
      </w:pPr>
    </w:p>
    <w:p w:rsidR="0095155E" w:rsidRDefault="0095155E">
      <w:pPr>
        <w:rPr>
          <w:lang w:bidi="ar-DZ"/>
        </w:rPr>
      </w:pPr>
    </w:p>
    <w:sectPr w:rsidR="0095155E" w:rsidSect="00C645C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209" w:rsidRDefault="00633209" w:rsidP="00696A9C">
      <w:pPr>
        <w:spacing w:after="0" w:line="240" w:lineRule="auto"/>
      </w:pPr>
      <w:r>
        <w:separator/>
      </w:r>
    </w:p>
  </w:endnote>
  <w:endnote w:type="continuationSeparator" w:id="0">
    <w:p w:rsidR="00633209" w:rsidRDefault="00633209" w:rsidP="006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98572902"/>
      <w:docPartObj>
        <w:docPartGallery w:val="Page Numbers (Bottom of Page)"/>
        <w:docPartUnique/>
      </w:docPartObj>
    </w:sdtPr>
    <w:sdtContent>
      <w:p w:rsidR="00696A9C" w:rsidRDefault="00C66CE4">
        <w:pPr>
          <w:pStyle w:val="Pieddepage"/>
        </w:pPr>
        <w:r w:rsidRPr="00C66CE4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696A9C" w:rsidRDefault="00C66CE4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696A9C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604676" w:rsidRPr="00604676">
                      <w:rPr>
                        <w:noProof/>
                        <w:sz w:val="16"/>
                        <w:szCs w:val="16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209" w:rsidRDefault="00633209" w:rsidP="00696A9C">
      <w:pPr>
        <w:spacing w:after="0" w:line="240" w:lineRule="auto"/>
      </w:pPr>
      <w:r>
        <w:separator/>
      </w:r>
    </w:p>
  </w:footnote>
  <w:footnote w:type="continuationSeparator" w:id="0">
    <w:p w:rsidR="00633209" w:rsidRDefault="00633209" w:rsidP="0069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9C" w:rsidRPr="00696A9C" w:rsidRDefault="00696A9C">
    <w:pPr>
      <w:pStyle w:val="En-tte"/>
      <w:rPr>
        <w:sz w:val="44"/>
        <w:szCs w:val="44"/>
        <w:rtl/>
        <w:lang w:val="fr-FR" w:bidi="ar-DZ"/>
      </w:rPr>
    </w:pPr>
    <w:proofErr w:type="gramStart"/>
    <w:r w:rsidRPr="00696A9C">
      <w:rPr>
        <w:rFonts w:hint="cs"/>
        <w:sz w:val="44"/>
        <w:szCs w:val="44"/>
        <w:rtl/>
        <w:lang w:bidi="ar-DZ"/>
      </w:rPr>
      <w:t xml:space="preserve">المحاضرة </w:t>
    </w:r>
    <w:proofErr w:type="spellStart"/>
    <w:r w:rsidRPr="00696A9C">
      <w:rPr>
        <w:rFonts w:hint="cs"/>
        <w:sz w:val="44"/>
        <w:szCs w:val="44"/>
        <w:rtl/>
        <w:lang w:bidi="ar-DZ"/>
      </w:rPr>
      <w:t>:</w:t>
    </w:r>
    <w:proofErr w:type="spellEnd"/>
    <w:proofErr w:type="gramEnd"/>
    <w:r w:rsidRPr="00696A9C">
      <w:rPr>
        <w:rFonts w:hint="cs"/>
        <w:sz w:val="44"/>
        <w:szCs w:val="44"/>
        <w:rtl/>
        <w:lang w:bidi="ar-DZ"/>
      </w:rPr>
      <w:t xml:space="preserve"> </w:t>
    </w:r>
    <w:r w:rsidRPr="00696A9C">
      <w:rPr>
        <w:sz w:val="44"/>
        <w:szCs w:val="44"/>
        <w:lang w:val="fr-FR" w:bidi="ar-DZ"/>
      </w:rPr>
      <w:t xml:space="preserve">01 </w:t>
    </w:r>
    <w:r w:rsidR="00604676">
      <w:rPr>
        <w:rFonts w:hint="cs"/>
        <w:sz w:val="44"/>
        <w:szCs w:val="44"/>
        <w:rtl/>
        <w:lang w:val="fr-FR" w:bidi="ar-DZ"/>
      </w:rPr>
      <w:t xml:space="preserve">                </w:t>
    </w:r>
    <w:proofErr w:type="spellStart"/>
    <w:r w:rsidR="00604676">
      <w:rPr>
        <w:rFonts w:hint="cs"/>
        <w:sz w:val="44"/>
        <w:szCs w:val="44"/>
        <w:rtl/>
        <w:lang w:val="fr-FR" w:bidi="ar-DZ"/>
      </w:rPr>
      <w:t>الدكتور:</w:t>
    </w:r>
    <w:proofErr w:type="spellEnd"/>
    <w:r w:rsidR="00604676">
      <w:rPr>
        <w:rFonts w:hint="cs"/>
        <w:sz w:val="44"/>
        <w:szCs w:val="44"/>
        <w:rtl/>
        <w:lang w:val="fr-FR" w:bidi="ar-DZ"/>
      </w:rPr>
      <w:t xml:space="preserve"> عل</w:t>
    </w:r>
    <w:r w:rsidRPr="00696A9C">
      <w:rPr>
        <w:rFonts w:hint="cs"/>
        <w:sz w:val="44"/>
        <w:szCs w:val="44"/>
        <w:rtl/>
        <w:lang w:val="fr-FR" w:bidi="ar-DZ"/>
      </w:rPr>
      <w:t>وي نور الدين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65FFE"/>
    <w:rsid w:val="002E20B2"/>
    <w:rsid w:val="00604676"/>
    <w:rsid w:val="00633209"/>
    <w:rsid w:val="00696A9C"/>
    <w:rsid w:val="0095155E"/>
    <w:rsid w:val="00965FFE"/>
    <w:rsid w:val="00C645C6"/>
    <w:rsid w:val="00C66CE4"/>
    <w:rsid w:val="00F0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FE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6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6A9C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semiHidden/>
    <w:unhideWhenUsed/>
    <w:rsid w:val="00696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6A9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1826</Words>
  <Characters>10412</Characters>
  <Application>Microsoft Office Word</Application>
  <DocSecurity>0</DocSecurity>
  <Lines>86</Lines>
  <Paragraphs>24</Paragraphs>
  <ScaleCrop>false</ScaleCrop>
  <Company>None</Company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2024-12-17T21:13:00Z</dcterms:created>
  <dcterms:modified xsi:type="dcterms:W3CDTF">2024-12-18T19:48:00Z</dcterms:modified>
</cp:coreProperties>
</file>